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313" w:rsidRDefault="00381313" w:rsidP="00381313">
      <w:pPr>
        <w:pBdr>
          <w:top w:val="single" w:sz="4" w:space="1" w:color="auto"/>
          <w:left w:val="single" w:sz="4" w:space="4" w:color="auto"/>
          <w:bottom w:val="single" w:sz="4" w:space="1" w:color="auto"/>
          <w:right w:val="single" w:sz="4" w:space="4" w:color="auto"/>
        </w:pBdr>
        <w:rPr>
          <w:sz w:val="24"/>
        </w:rPr>
      </w:pPr>
    </w:p>
    <w:p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MINISTÉRIO DA ECONOMIA</w:t>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ESPECIAL DE COMÉRCIO EXTERIOR E ASSUNTOS INTERNACIONAIS</w:t>
      </w:r>
    </w:p>
    <w:p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DE COMÉRCIO EXTERIOR</w:t>
      </w:r>
    </w:p>
    <w:p w:rsidR="00E96EFC" w:rsidRPr="00E96EFC" w:rsidRDefault="00D353D0" w:rsidP="00E96EFC">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w:t>
      </w:r>
      <w:r w:rsidRPr="00E96EFC">
        <w:rPr>
          <w:b/>
          <w:sz w:val="22"/>
          <w:szCs w:val="22"/>
        </w:rPr>
        <w:t xml:space="preserve">SECRETARIA </w:t>
      </w:r>
      <w:r w:rsidR="00E96EFC" w:rsidRPr="00E96EFC">
        <w:rPr>
          <w:b/>
          <w:sz w:val="22"/>
          <w:szCs w:val="22"/>
        </w:rPr>
        <w:t xml:space="preserve">DE DEFESA COMERCIAL E INTERESSE PÚBLICO </w:t>
      </w:r>
    </w:p>
    <w:p w:rsidR="00FD23B2" w:rsidRPr="00FD23B2" w:rsidRDefault="00FD23B2" w:rsidP="00FD23B2">
      <w:pPr>
        <w:pBdr>
          <w:top w:val="single" w:sz="4" w:space="1" w:color="auto"/>
          <w:left w:val="single" w:sz="4" w:space="4" w:color="auto"/>
          <w:bottom w:val="single" w:sz="4" w:space="1" w:color="auto"/>
          <w:right w:val="single" w:sz="4" w:space="4" w:color="auto"/>
        </w:pBdr>
        <w:jc w:val="center"/>
        <w:rPr>
          <w:sz w:val="18"/>
          <w:szCs w:val="18"/>
        </w:rPr>
      </w:pPr>
      <w:r w:rsidRPr="00FD23B2">
        <w:rPr>
          <w:sz w:val="18"/>
          <w:szCs w:val="18"/>
        </w:rPr>
        <w:t xml:space="preserve">Esplanada dos Ministérios, Bloco J, Sala 408 </w:t>
      </w:r>
      <w:r w:rsidRPr="00FD23B2">
        <w:rPr>
          <w:sz w:val="18"/>
          <w:szCs w:val="18"/>
        </w:rPr>
        <w:br/>
        <w:t xml:space="preserve">Brasília - DF, </w:t>
      </w:r>
      <w:proofErr w:type="gramStart"/>
      <w:r w:rsidRPr="00FD23B2">
        <w:rPr>
          <w:sz w:val="18"/>
          <w:szCs w:val="18"/>
        </w:rPr>
        <w:t>Brasil</w:t>
      </w:r>
      <w:r w:rsidR="00E96EFC">
        <w:rPr>
          <w:sz w:val="18"/>
          <w:szCs w:val="18"/>
        </w:rPr>
        <w:t xml:space="preserve">  </w:t>
      </w:r>
      <w:r w:rsidRPr="00FD23B2">
        <w:rPr>
          <w:sz w:val="18"/>
          <w:szCs w:val="18"/>
        </w:rPr>
        <w:t>CEP</w:t>
      </w:r>
      <w:proofErr w:type="gramEnd"/>
      <w:r w:rsidRPr="00FD23B2">
        <w:rPr>
          <w:sz w:val="18"/>
          <w:szCs w:val="18"/>
        </w:rPr>
        <w:t xml:space="preserve"> 70.053-900</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9" w:history="1">
        <w:r w:rsidRPr="008B4D23">
          <w:rPr>
            <w:rStyle w:val="Hyperlink"/>
            <w:sz w:val="18"/>
            <w:szCs w:val="18"/>
          </w:rPr>
          <w:t>decom@mdic.gov.br</w:t>
        </w:r>
      </w:hyperlink>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rsidR="00C3770F" w:rsidRPr="00BB3088" w:rsidRDefault="00C3770F" w:rsidP="00C3770F">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de </w:t>
      </w:r>
      <w:r>
        <w:rPr>
          <w:sz w:val="24"/>
          <w:szCs w:val="24"/>
        </w:rPr>
        <w:t>porcelanato técnico</w:t>
      </w:r>
      <w:r w:rsidRPr="00BB3088">
        <w:rPr>
          <w:sz w:val="24"/>
          <w:szCs w:val="24"/>
        </w:rPr>
        <w:t>,</w:t>
      </w:r>
      <w:r w:rsidRPr="00BB3088">
        <w:rPr>
          <w:color w:val="FF0000"/>
          <w:sz w:val="24"/>
          <w:szCs w:val="24"/>
        </w:rPr>
        <w:t xml:space="preserve"> </w:t>
      </w:r>
      <w:r w:rsidRPr="00BB3088">
        <w:rPr>
          <w:sz w:val="24"/>
          <w:szCs w:val="24"/>
        </w:rPr>
        <w:t>comumente classificadas no item</w:t>
      </w:r>
      <w:r>
        <w:rPr>
          <w:sz w:val="24"/>
          <w:szCs w:val="24"/>
        </w:rPr>
        <w:t xml:space="preserve"> 6907.21.00</w:t>
      </w:r>
      <w:r w:rsidRPr="00BB3088">
        <w:rPr>
          <w:sz w:val="24"/>
          <w:szCs w:val="24"/>
        </w:rPr>
        <w:t xml:space="preserve"> da Nomenclatura Comum do Mercosul – NCM, originárias d</w:t>
      </w:r>
      <w:r>
        <w:rPr>
          <w:sz w:val="24"/>
          <w:szCs w:val="24"/>
        </w:rPr>
        <w:t>a China</w:t>
      </w:r>
      <w:r w:rsidRPr="00BB3088">
        <w:rPr>
          <w:sz w:val="24"/>
          <w:szCs w:val="24"/>
        </w:rPr>
        <w:t>, e de dano à indústria doméstica decorrente de tal prática.</w:t>
      </w:r>
    </w:p>
    <w:p w:rsidR="00381313" w:rsidRPr="00086EB6"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205634" w:rsidRPr="008B4D23" w:rsidRDefault="00381313" w:rsidP="00381313">
      <w:pPr>
        <w:pBdr>
          <w:top w:val="single" w:sz="4" w:space="1" w:color="auto"/>
          <w:left w:val="single" w:sz="4" w:space="4" w:color="auto"/>
          <w:bottom w:val="single" w:sz="4" w:space="1" w:color="auto"/>
          <w:right w:val="single" w:sz="4" w:space="4" w:color="auto"/>
        </w:pBdr>
        <w:jc w:val="center"/>
        <w:rPr>
          <w:color w:val="FF0000"/>
          <w:sz w:val="24"/>
          <w:szCs w:val="24"/>
        </w:rPr>
      </w:pPr>
      <w:r w:rsidRPr="008B4D23">
        <w:rPr>
          <w:sz w:val="24"/>
          <w:szCs w:val="24"/>
        </w:rPr>
        <w:t>Processo Administrativo SECEX</w:t>
      </w:r>
      <w:r w:rsidR="00926265">
        <w:rPr>
          <w:sz w:val="24"/>
          <w:szCs w:val="24"/>
        </w:rPr>
        <w:t xml:space="preserve"> 52272.003657/2019-41</w:t>
      </w:r>
    </w:p>
    <w:p w:rsidR="00A85A16" w:rsidRDefault="00381313" w:rsidP="00381313">
      <w:pPr>
        <w:pBdr>
          <w:top w:val="single" w:sz="4" w:space="1" w:color="auto"/>
          <w:left w:val="single" w:sz="4" w:space="4" w:color="auto"/>
          <w:bottom w:val="single" w:sz="4" w:space="1" w:color="auto"/>
          <w:right w:val="single" w:sz="4" w:space="4" w:color="auto"/>
        </w:pBdr>
        <w:jc w:val="center"/>
        <w:rPr>
          <w:sz w:val="24"/>
          <w:szCs w:val="24"/>
        </w:rPr>
      </w:pPr>
      <w:r w:rsidRPr="008B4D23">
        <w:rPr>
          <w:sz w:val="24"/>
          <w:szCs w:val="24"/>
        </w:rPr>
        <w:t>Contato: (+55 61) 2027-</w:t>
      </w:r>
      <w:r w:rsidR="00813082">
        <w:rPr>
          <w:sz w:val="24"/>
          <w:szCs w:val="24"/>
        </w:rPr>
        <w:t>7</w:t>
      </w:r>
      <w:r w:rsidR="00EB1F8A">
        <w:rPr>
          <w:sz w:val="24"/>
          <w:szCs w:val="24"/>
        </w:rPr>
        <w:t>7</w:t>
      </w:r>
      <w:r w:rsidR="00813082">
        <w:rPr>
          <w:sz w:val="24"/>
          <w:szCs w:val="24"/>
        </w:rPr>
        <w:t>70</w:t>
      </w:r>
      <w:r w:rsidR="00205634" w:rsidRPr="008B4D23">
        <w:rPr>
          <w:sz w:val="24"/>
          <w:szCs w:val="24"/>
        </w:rPr>
        <w:t xml:space="preserve"> ou </w:t>
      </w:r>
      <w:hyperlink r:id="rId10" w:history="1">
        <w:r w:rsidR="00A85A16" w:rsidRPr="00D226D3">
          <w:rPr>
            <w:rStyle w:val="Hyperlink"/>
            <w:sz w:val="24"/>
            <w:szCs w:val="24"/>
          </w:rPr>
          <w:t>porcelanatorev@mdic.gov.br</w:t>
        </w:r>
      </w:hyperlink>
    </w:p>
    <w:p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rsidR="00AE3976" w:rsidRPr="008B4D23" w:rsidRDefault="001756BD" w:rsidP="00AE3976">
      <w:pPr>
        <w:pStyle w:val="Ttulo1"/>
        <w:pBdr>
          <w:top w:val="single" w:sz="6" w:space="0" w:color="auto"/>
        </w:pBdr>
        <w:rPr>
          <w:rFonts w:ascii="Times New Roman" w:hAnsi="Times New Roman"/>
        </w:rPr>
      </w:pPr>
      <w:r w:rsidRPr="008B4D23">
        <w:br w:type="page"/>
      </w:r>
      <w:bookmarkStart w:id="0" w:name="_Toc340425356"/>
      <w:r w:rsidR="00AE3976" w:rsidRPr="008B4D23">
        <w:rPr>
          <w:rFonts w:ascii="Times New Roman" w:hAnsi="Times New Roman"/>
        </w:rPr>
        <w:lastRenderedPageBreak/>
        <w:t>INSTRUÇÕES GERAIS</w:t>
      </w:r>
      <w:bookmarkEnd w:id="0"/>
    </w:p>
    <w:p w:rsidR="00AE3976" w:rsidRPr="008B4D23" w:rsidRDefault="00AE3976" w:rsidP="00AE3976">
      <w:pPr>
        <w:jc w:val="both"/>
        <w:rPr>
          <w:sz w:val="24"/>
        </w:rPr>
      </w:pPr>
    </w:p>
    <w:p w:rsidR="00205634" w:rsidRPr="008B4D23" w:rsidRDefault="007E4B19" w:rsidP="007E4B19">
      <w:pPr>
        <w:numPr>
          <w:ilvl w:val="0"/>
          <w:numId w:val="37"/>
        </w:numPr>
        <w:snapToGrid w:val="0"/>
        <w:ind w:left="0" w:right="-199" w:firstLine="0"/>
        <w:jc w:val="both"/>
        <w:rPr>
          <w:sz w:val="24"/>
          <w:szCs w:val="24"/>
        </w:rPr>
      </w:pPr>
      <w:r>
        <w:rPr>
          <w:sz w:val="24"/>
          <w:szCs w:val="24"/>
        </w:rPr>
        <w:t xml:space="preserve">  </w:t>
      </w:r>
      <w:bookmarkStart w:id="1" w:name="_Hlk27584669"/>
      <w:r w:rsidR="00205634" w:rsidRPr="008B4D23">
        <w:rPr>
          <w:sz w:val="24"/>
          <w:szCs w:val="24"/>
        </w:rPr>
        <w:t xml:space="preserve">Este questionário tem por objetivo reunir informações necessárias à </w:t>
      </w:r>
      <w:r w:rsidR="00A12672">
        <w:rPr>
          <w:sz w:val="24"/>
          <w:szCs w:val="24"/>
        </w:rPr>
        <w:t xml:space="preserve">revisão de final de período da </w:t>
      </w:r>
      <w:bookmarkStart w:id="2" w:name="_Hlk27584609"/>
      <w:r w:rsidR="00A12672">
        <w:rPr>
          <w:sz w:val="24"/>
          <w:szCs w:val="24"/>
        </w:rPr>
        <w:t>medida antidumping aplicada sobre as importações brasileiras de</w:t>
      </w:r>
      <w:r w:rsidR="00205634" w:rsidRPr="008B4D23">
        <w:rPr>
          <w:sz w:val="24"/>
          <w:szCs w:val="24"/>
        </w:rPr>
        <w:t xml:space="preserve"> </w:t>
      </w:r>
      <w:r w:rsidR="00926265">
        <w:rPr>
          <w:sz w:val="24"/>
          <w:szCs w:val="24"/>
        </w:rPr>
        <w:t>porcelanato técnico</w:t>
      </w:r>
      <w:r w:rsidR="00205634" w:rsidRPr="008B4D23">
        <w:rPr>
          <w:sz w:val="24"/>
          <w:szCs w:val="24"/>
        </w:rPr>
        <w:t>,</w:t>
      </w:r>
      <w:r w:rsidR="00205634" w:rsidRPr="008B4D23">
        <w:rPr>
          <w:color w:val="FF0000"/>
          <w:sz w:val="24"/>
          <w:szCs w:val="24"/>
        </w:rPr>
        <w:t xml:space="preserve"> </w:t>
      </w:r>
      <w:r w:rsidR="00205634" w:rsidRPr="008B4D23">
        <w:rPr>
          <w:sz w:val="24"/>
          <w:szCs w:val="24"/>
        </w:rPr>
        <w:t>comumente classificado</w:t>
      </w:r>
      <w:r w:rsidR="00205634" w:rsidRPr="008B4D23">
        <w:rPr>
          <w:sz w:val="36"/>
          <w:szCs w:val="28"/>
        </w:rPr>
        <w:t xml:space="preserve"> </w:t>
      </w:r>
      <w:r w:rsidR="00205634" w:rsidRPr="008B4D23">
        <w:rPr>
          <w:sz w:val="24"/>
          <w:szCs w:val="24"/>
        </w:rPr>
        <w:t>no item</w:t>
      </w:r>
      <w:r w:rsidR="00926265">
        <w:rPr>
          <w:sz w:val="24"/>
          <w:szCs w:val="24"/>
        </w:rPr>
        <w:t xml:space="preserve"> 6907.21.00</w:t>
      </w:r>
      <w:r w:rsidR="00205634" w:rsidRPr="008B4D23">
        <w:rPr>
          <w:sz w:val="24"/>
          <w:szCs w:val="24"/>
        </w:rPr>
        <w:t xml:space="preserve"> da Nomenclatura Comum do Mercosul – NCM, originári</w:t>
      </w:r>
      <w:r w:rsidR="00A161D4">
        <w:rPr>
          <w:sz w:val="24"/>
          <w:szCs w:val="24"/>
        </w:rPr>
        <w:t>o</w:t>
      </w:r>
      <w:r w:rsidR="00205634" w:rsidRPr="008B4D23">
        <w:rPr>
          <w:sz w:val="24"/>
          <w:szCs w:val="24"/>
        </w:rPr>
        <w:t xml:space="preserve"> d</w:t>
      </w:r>
      <w:r w:rsidR="00926265">
        <w:rPr>
          <w:sz w:val="24"/>
          <w:szCs w:val="24"/>
        </w:rPr>
        <w:t>a China</w:t>
      </w:r>
      <w:r w:rsidR="00A12672">
        <w:rPr>
          <w:sz w:val="24"/>
          <w:szCs w:val="24"/>
        </w:rPr>
        <w:t>,</w:t>
      </w:r>
      <w:bookmarkEnd w:id="2"/>
      <w:r w:rsidR="00A12672">
        <w:rPr>
          <w:sz w:val="24"/>
          <w:szCs w:val="24"/>
        </w:rPr>
        <w:t xml:space="preserve"> e de dano à indústria doméstica decorrente de tal prática.</w:t>
      </w:r>
    </w:p>
    <w:bookmarkEnd w:id="1"/>
    <w:p w:rsidR="00AE3976" w:rsidRPr="008B4D23" w:rsidRDefault="00AE3976" w:rsidP="00AE3976">
      <w:pPr>
        <w:jc w:val="both"/>
        <w:rPr>
          <w:sz w:val="24"/>
          <w:szCs w:val="24"/>
        </w:rPr>
      </w:pPr>
    </w:p>
    <w:p w:rsidR="000D0087" w:rsidRPr="000D0087" w:rsidRDefault="00AE3976" w:rsidP="00AE3976">
      <w:pPr>
        <w:numPr>
          <w:ilvl w:val="0"/>
          <w:numId w:val="31"/>
        </w:numPr>
        <w:ind w:left="0" w:firstLine="0"/>
        <w:jc w:val="both"/>
        <w:rPr>
          <w:sz w:val="24"/>
          <w:szCs w:val="24"/>
        </w:rPr>
      </w:pPr>
      <w:r w:rsidRPr="000D0087">
        <w:rPr>
          <w:sz w:val="24"/>
          <w:szCs w:val="24"/>
        </w:rPr>
        <w:t xml:space="preserve">Além das instruções contidas neste questionário, devem ser observadas as orientações presentes na notificação relativa ao início da </w:t>
      </w:r>
      <w:r w:rsidR="00A12672">
        <w:rPr>
          <w:sz w:val="24"/>
          <w:szCs w:val="24"/>
        </w:rPr>
        <w:t>revisão</w:t>
      </w:r>
      <w:r w:rsidRPr="000D0087">
        <w:rPr>
          <w:sz w:val="24"/>
          <w:szCs w:val="24"/>
        </w:rPr>
        <w:t>.</w:t>
      </w:r>
    </w:p>
    <w:p w:rsidR="000D0087" w:rsidRPr="000D0087" w:rsidRDefault="000D0087" w:rsidP="000D0087">
      <w:pPr>
        <w:jc w:val="both"/>
        <w:rPr>
          <w:sz w:val="24"/>
          <w:szCs w:val="24"/>
        </w:rPr>
      </w:pPr>
      <w:r w:rsidRPr="000D0087">
        <w:rPr>
          <w:sz w:val="24"/>
          <w:szCs w:val="24"/>
        </w:rPr>
        <w:t xml:space="preserve"> </w:t>
      </w:r>
    </w:p>
    <w:p w:rsidR="00AE3976" w:rsidRPr="000D0087" w:rsidRDefault="000D0087" w:rsidP="00AE3976">
      <w:pPr>
        <w:numPr>
          <w:ilvl w:val="0"/>
          <w:numId w:val="31"/>
        </w:numPr>
        <w:ind w:left="0" w:firstLine="0"/>
        <w:jc w:val="both"/>
        <w:rPr>
          <w:sz w:val="24"/>
          <w:szCs w:val="24"/>
        </w:rPr>
      </w:pPr>
      <w:r w:rsidRPr="000D0087">
        <w:rPr>
          <w:sz w:val="24"/>
          <w:szCs w:val="24"/>
        </w:rPr>
        <w:t xml:space="preserve">A resposta a </w:t>
      </w:r>
      <w:proofErr w:type="spellStart"/>
      <w:r w:rsidRPr="000D0087">
        <w:rPr>
          <w:sz w:val="24"/>
          <w:szCs w:val="24"/>
        </w:rPr>
        <w:t>este</w:t>
      </w:r>
      <w:proofErr w:type="spellEnd"/>
      <w:r w:rsidRPr="000D0087">
        <w:rPr>
          <w:sz w:val="24"/>
          <w:szCs w:val="24"/>
        </w:rPr>
        <w:t xml:space="preserve"> questionário deve ser capeada por documento assinado por pessoa que tenha poderes para atuar em nome da empresa, conforme modelo constante do Apêndice I.</w:t>
      </w:r>
    </w:p>
    <w:p w:rsidR="00AE3976" w:rsidRPr="000D0087" w:rsidRDefault="00AE3976" w:rsidP="00AE3976">
      <w:pPr>
        <w:pStyle w:val="PargrafodaLista"/>
        <w:rPr>
          <w:sz w:val="24"/>
          <w:szCs w:val="24"/>
        </w:rPr>
      </w:pPr>
    </w:p>
    <w:p w:rsidR="00AE3976" w:rsidRPr="008B4D23" w:rsidRDefault="00AE3976" w:rsidP="00AE3976">
      <w:pPr>
        <w:numPr>
          <w:ilvl w:val="0"/>
          <w:numId w:val="31"/>
        </w:numPr>
        <w:ind w:left="0" w:firstLine="0"/>
        <w:jc w:val="both"/>
        <w:rPr>
          <w:sz w:val="24"/>
          <w:szCs w:val="24"/>
        </w:rPr>
      </w:pPr>
      <w:r w:rsidRPr="008B4D23">
        <w:rPr>
          <w:sz w:val="24"/>
          <w:szCs w:val="24"/>
        </w:rPr>
        <w:t xml:space="preserve">Toda documentação a ser apresentada </w:t>
      </w:r>
      <w:r w:rsidR="00D353D0">
        <w:rPr>
          <w:sz w:val="24"/>
          <w:szCs w:val="24"/>
        </w:rPr>
        <w:t>à SDCOM</w:t>
      </w:r>
      <w:r w:rsidRPr="008B4D23">
        <w:rPr>
          <w:sz w:val="24"/>
          <w:szCs w:val="24"/>
        </w:rPr>
        <w:t xml:space="preserve"> deverá sempre fazer referência ao produto objeto da </w:t>
      </w:r>
      <w:r w:rsidR="00A12672">
        <w:rPr>
          <w:sz w:val="24"/>
          <w:szCs w:val="24"/>
        </w:rPr>
        <w:t>revisão</w:t>
      </w:r>
      <w:r w:rsidRPr="008B4D23">
        <w:rPr>
          <w:sz w:val="24"/>
          <w:szCs w:val="24"/>
        </w:rPr>
        <w:t xml:space="preserve"> e ao número do processo indicado na capa deste questionário.</w:t>
      </w:r>
    </w:p>
    <w:p w:rsidR="00AE3976" w:rsidRPr="008B4D23" w:rsidRDefault="00AE3976" w:rsidP="00AE3976">
      <w:pPr>
        <w:pStyle w:val="PargrafodaLista"/>
        <w:rPr>
          <w:sz w:val="24"/>
          <w:szCs w:val="24"/>
        </w:rPr>
      </w:pPr>
    </w:p>
    <w:p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rsidR="00AE3976" w:rsidRPr="00953907" w:rsidRDefault="00AE3976" w:rsidP="00AE3976">
      <w:pPr>
        <w:pStyle w:val="PargrafodaLista"/>
        <w:rPr>
          <w:sz w:val="24"/>
          <w:szCs w:val="24"/>
        </w:rPr>
      </w:pPr>
    </w:p>
    <w:p w:rsidR="00AE3976" w:rsidRPr="007E4B19" w:rsidRDefault="00D353D0" w:rsidP="00F32D9E">
      <w:pPr>
        <w:numPr>
          <w:ilvl w:val="0"/>
          <w:numId w:val="31"/>
        </w:numPr>
        <w:ind w:left="0" w:firstLine="0"/>
        <w:jc w:val="both"/>
        <w:rPr>
          <w:sz w:val="24"/>
          <w:szCs w:val="24"/>
        </w:rPr>
      </w:pPr>
      <w:r>
        <w:rPr>
          <w:sz w:val="24"/>
          <w:szCs w:val="24"/>
        </w:rPr>
        <w:t>A 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deverá conter a expressão RESTRITO</w:t>
      </w:r>
      <w:r w:rsidRPr="007E4B19">
        <w:rPr>
          <w:rStyle w:val="Refdenotaderodap"/>
          <w:sz w:val="24"/>
          <w:szCs w:val="24"/>
        </w:rPr>
        <w:footnoteReference w:id="1"/>
      </w:r>
      <w:r w:rsidRPr="007E4B19">
        <w:rPr>
          <w:sz w:val="24"/>
          <w:szCs w:val="24"/>
        </w:rPr>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As informações confidenciais apresentadas deverão conter a expressão CONFIDENCIAL</w:t>
      </w:r>
      <w:r w:rsidRPr="007E4B19">
        <w:rPr>
          <w:rStyle w:val="Refdenotaderodap"/>
          <w:sz w:val="24"/>
          <w:szCs w:val="24"/>
        </w:rPr>
        <w:footnoteReference w:id="2"/>
      </w:r>
      <w:r w:rsidRPr="007E4B19">
        <w:rPr>
          <w:sz w:val="24"/>
          <w:szCs w:val="24"/>
        </w:rPr>
        <w:t xml:space="preserve"> em todas suas páginas, centralizada no alto e no pé de cada página, na cor vermelha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7E4B19">
      <w:pPr>
        <w:numPr>
          <w:ilvl w:val="0"/>
          <w:numId w:val="31"/>
        </w:numPr>
        <w:tabs>
          <w:tab w:val="left" w:pos="142"/>
        </w:tabs>
        <w:autoSpaceDE w:val="0"/>
        <w:autoSpaceDN w:val="0"/>
        <w:adjustRightInd w:val="0"/>
        <w:ind w:left="0" w:firstLine="0"/>
        <w:jc w:val="both"/>
        <w:rPr>
          <w:sz w:val="24"/>
          <w:szCs w:val="24"/>
        </w:rPr>
      </w:pPr>
      <w:r w:rsidRPr="007E4B19">
        <w:rPr>
          <w:sz w:val="24"/>
          <w:szCs w:val="24"/>
        </w:rPr>
        <w:t>Será dispensado tratamento de informação pública a todas as informações que não forem claramente identificadas como “RESTRITO” ou “CONFIDENCIAL”</w:t>
      </w:r>
      <w:r w:rsidR="00AE3976" w:rsidRPr="007E4B19">
        <w:rPr>
          <w:sz w:val="24"/>
          <w:szCs w:val="24"/>
        </w:rPr>
        <w:t>.</w:t>
      </w:r>
    </w:p>
    <w:p w:rsidR="00AE3976" w:rsidRPr="007E4B19" w:rsidRDefault="00AE3976" w:rsidP="00AE3976">
      <w:pPr>
        <w:pStyle w:val="PargrafodaLista"/>
        <w:rPr>
          <w:sz w:val="24"/>
          <w:szCs w:val="24"/>
        </w:rPr>
      </w:pPr>
    </w:p>
    <w:p w:rsidR="00AE3976"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e suas informações confidenciais deverão ser protocoladas simultaneamente</w:t>
      </w:r>
      <w:r w:rsidR="00AE3976" w:rsidRPr="007E4B19">
        <w:rPr>
          <w:sz w:val="24"/>
          <w:szCs w:val="24"/>
        </w:rPr>
        <w:t xml:space="preserve">. </w:t>
      </w:r>
    </w:p>
    <w:p w:rsidR="007E4B19" w:rsidRPr="007E4B19" w:rsidRDefault="007E4B19" w:rsidP="007E4B19">
      <w:pPr>
        <w:tabs>
          <w:tab w:val="left" w:pos="142"/>
        </w:tabs>
        <w:autoSpaceDE w:val="0"/>
        <w:autoSpaceDN w:val="0"/>
        <w:adjustRightInd w:val="0"/>
        <w:ind w:left="720"/>
        <w:jc w:val="both"/>
        <w:rPr>
          <w:sz w:val="24"/>
          <w:szCs w:val="24"/>
        </w:rPr>
      </w:pPr>
    </w:p>
    <w:p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w:t>
      </w:r>
      <w:proofErr w:type="spellStart"/>
      <w:r w:rsidRPr="007E4B19">
        <w:rPr>
          <w:sz w:val="24"/>
          <w:szCs w:val="24"/>
        </w:rPr>
        <w:t>pdf</w:t>
      </w:r>
      <w:proofErr w:type="spellEnd"/>
      <w:r w:rsidRPr="007E4B19">
        <w:rPr>
          <w:sz w:val="24"/>
          <w:szCs w:val="24"/>
        </w:rPr>
        <w:t>”</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w:t>
      </w:r>
      <w:proofErr w:type="spellStart"/>
      <w:r w:rsidRPr="007E4B19">
        <w:rPr>
          <w:sz w:val="24"/>
          <w:szCs w:val="24"/>
        </w:rPr>
        <w:t>xlsx</w:t>
      </w:r>
      <w:proofErr w:type="spellEnd"/>
      <w:r w:rsidRPr="007E4B19">
        <w:rPr>
          <w:sz w:val="24"/>
          <w:szCs w:val="24"/>
        </w:rPr>
        <w:t>”, os campos alfabéticos devem ser alinhados à esquerda e os campos numéricos à direita.</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lastRenderedPageBreak/>
        <w:t>Dados correspondentes a valores monetários devem ser preenchidos separando-se os milhares por ponto e os centavos por vírgula. Exemplo: 2.550,30.</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174D0C">
        <w:rPr>
          <w:sz w:val="24"/>
          <w:szCs w:val="24"/>
        </w:rPr>
        <w:t>30</w:t>
      </w:r>
      <w:r w:rsidRPr="007E4B19">
        <w:rPr>
          <w:sz w:val="24"/>
          <w:szCs w:val="24"/>
        </w:rPr>
        <w:t xml:space="preserve">, de </w:t>
      </w:r>
      <w:r w:rsidR="00174D0C">
        <w:rPr>
          <w:sz w:val="24"/>
          <w:szCs w:val="24"/>
        </w:rPr>
        <w:t>8</w:t>
      </w:r>
      <w:r w:rsidRPr="007E4B19">
        <w:rPr>
          <w:sz w:val="24"/>
          <w:szCs w:val="24"/>
        </w:rPr>
        <w:t xml:space="preserve"> de ju</w:t>
      </w:r>
      <w:r w:rsidR="00174D0C">
        <w:rPr>
          <w:sz w:val="24"/>
          <w:szCs w:val="24"/>
        </w:rPr>
        <w:t>n</w:t>
      </w:r>
      <w:r w:rsidRPr="007E4B19">
        <w:rPr>
          <w:sz w:val="24"/>
          <w:szCs w:val="24"/>
        </w:rPr>
        <w:t>ho de 201</w:t>
      </w:r>
      <w:r w:rsidR="00174D0C">
        <w:rPr>
          <w:sz w:val="24"/>
          <w:szCs w:val="24"/>
        </w:rPr>
        <w:t>8</w:t>
      </w:r>
      <w:r w:rsidRPr="007E4B19">
        <w:rPr>
          <w:sz w:val="24"/>
          <w:szCs w:val="24"/>
        </w:rPr>
        <w:t xml:space="preserve">, a resposta ao questionário deve ser protocolada por meio do Sistema </w:t>
      </w:r>
      <w:r w:rsidR="00A12672">
        <w:rPr>
          <w:sz w:val="24"/>
          <w:szCs w:val="24"/>
        </w:rPr>
        <w:t>DECOM</w:t>
      </w:r>
      <w:r w:rsidRPr="007E4B19">
        <w:rPr>
          <w:sz w:val="24"/>
          <w:szCs w:val="24"/>
        </w:rPr>
        <w:t xml:space="preserve"> Digital.</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O prazo para resposta ao questionário inicia-se no primeiro dia útil subsequente à data da correspondência que capeia esse questionário.</w:t>
      </w:r>
    </w:p>
    <w:p w:rsidR="00AE3976" w:rsidRPr="007E4B19" w:rsidRDefault="00AE3976" w:rsidP="00AE3976">
      <w:pPr>
        <w:jc w:val="both"/>
        <w:rPr>
          <w:sz w:val="24"/>
        </w:rPr>
      </w:pPr>
    </w:p>
    <w:p w:rsidR="00AE3976" w:rsidRPr="00F32D9E" w:rsidRDefault="00AE3976" w:rsidP="00AE3976">
      <w:pPr>
        <w:jc w:val="center"/>
        <w:rPr>
          <w:highlight w:val="yellow"/>
        </w:rPr>
      </w:pPr>
      <w:r w:rsidRPr="00F32D9E">
        <w:rPr>
          <w:szCs w:val="24"/>
          <w:highlight w:val="yellow"/>
        </w:rPr>
        <w:br w:type="page"/>
      </w:r>
    </w:p>
    <w:p w:rsidR="00AE3976" w:rsidRPr="00827E09" w:rsidRDefault="00AE3976" w:rsidP="00AE3976">
      <w:pPr>
        <w:pStyle w:val="Ttulo1"/>
        <w:tabs>
          <w:tab w:val="left" w:pos="6663"/>
        </w:tabs>
        <w:rPr>
          <w:rFonts w:ascii="Times New Roman" w:hAnsi="Times New Roman"/>
        </w:rPr>
      </w:pPr>
      <w:bookmarkStart w:id="3" w:name="_Toc340425357"/>
      <w:r w:rsidRPr="00827E09">
        <w:rPr>
          <w:rFonts w:ascii="Times New Roman" w:hAnsi="Times New Roman"/>
        </w:rPr>
        <w:lastRenderedPageBreak/>
        <w:t>I - INFORMAÇÕES SOBRE A EMPRESA</w:t>
      </w:r>
      <w:bookmarkEnd w:id="3"/>
      <w:r w:rsidRPr="00827E09">
        <w:rPr>
          <w:rFonts w:ascii="Times New Roman" w:hAnsi="Times New Roman"/>
        </w:rPr>
        <w:t xml:space="preserve"> </w:t>
      </w:r>
    </w:p>
    <w:p w:rsidR="00AE3976" w:rsidRPr="00827E09" w:rsidRDefault="00AE3976" w:rsidP="00AE3976">
      <w:pPr>
        <w:jc w:val="both"/>
        <w:rPr>
          <w:sz w:val="24"/>
          <w:szCs w:val="24"/>
        </w:rPr>
      </w:pPr>
    </w:p>
    <w:p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rsidR="00AE3976" w:rsidRPr="00827E09" w:rsidRDefault="00AE3976" w:rsidP="00AE3976">
      <w:pPr>
        <w:pStyle w:val="Recuodecorpodetexto"/>
        <w:ind w:left="0" w:firstLine="0"/>
        <w:rPr>
          <w:rFonts w:ascii="Times New Roman" w:hAnsi="Times New Roman"/>
          <w:bCs/>
          <w:sz w:val="24"/>
        </w:rPr>
      </w:pPr>
    </w:p>
    <w:p w:rsidR="00AE3976" w:rsidRPr="00827E09" w:rsidRDefault="00AE3976" w:rsidP="00AE3976">
      <w:pPr>
        <w:pStyle w:val="Ttulo2"/>
        <w:numPr>
          <w:ilvl w:val="0"/>
          <w:numId w:val="30"/>
        </w:numPr>
        <w:jc w:val="left"/>
        <w:rPr>
          <w:rFonts w:ascii="Times New Roman" w:hAnsi="Times New Roman"/>
          <w:sz w:val="24"/>
          <w:szCs w:val="24"/>
        </w:rPr>
      </w:pPr>
      <w:bookmarkStart w:id="4" w:name="_Toc340425358"/>
      <w:r w:rsidRPr="00827E09">
        <w:rPr>
          <w:rFonts w:ascii="Times New Roman" w:hAnsi="Times New Roman"/>
          <w:sz w:val="24"/>
          <w:szCs w:val="24"/>
        </w:rPr>
        <w:t>Dados gerais</w:t>
      </w:r>
      <w:bookmarkEnd w:id="4"/>
      <w:r w:rsidR="00CE231C" w:rsidRPr="00827E09">
        <w:rPr>
          <w:rFonts w:ascii="Times New Roman" w:hAnsi="Times New Roman"/>
          <w:sz w:val="24"/>
          <w:szCs w:val="24"/>
        </w:rPr>
        <w:t xml:space="preserve"> da empresa:</w:t>
      </w:r>
    </w:p>
    <w:p w:rsidR="00AE3976" w:rsidRPr="00827E09" w:rsidRDefault="00AE3976" w:rsidP="00AE3976">
      <w:pPr>
        <w:pStyle w:val="Recuodecorpodetexto"/>
        <w:ind w:left="0" w:firstLine="0"/>
        <w:rPr>
          <w:rFonts w:ascii="Times New Roman" w:hAnsi="Times New Roman"/>
          <w:bCs/>
          <w:sz w:val="24"/>
        </w:rPr>
      </w:pP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Endereço eletrônico:</w:t>
      </w:r>
    </w:p>
    <w:p w:rsidR="00AE3976" w:rsidRPr="00827E09" w:rsidRDefault="00AE3976" w:rsidP="00AE3976">
      <w:pPr>
        <w:pStyle w:val="Recuodecorpodetexto"/>
        <w:rPr>
          <w:bCs/>
          <w:sz w:val="24"/>
        </w:rPr>
      </w:pPr>
    </w:p>
    <w:p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D353D0">
        <w:rPr>
          <w:rFonts w:ascii="Times New Roman" w:hAnsi="Times New Roman"/>
          <w:sz w:val="24"/>
          <w:szCs w:val="24"/>
        </w:rPr>
        <w:t>à SDCOM</w:t>
      </w:r>
      <w:r w:rsidRPr="00827E09">
        <w:rPr>
          <w:rFonts w:ascii="Times New Roman" w:hAnsi="Times New Roman"/>
          <w:sz w:val="24"/>
          <w:szCs w:val="24"/>
        </w:rPr>
        <w:t>:</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 xml:space="preserve">destinatário para servir como ponto focal para fins desta </w:t>
      </w:r>
      <w:r w:rsidR="00A12672">
        <w:rPr>
          <w:rFonts w:ascii="Times New Roman" w:hAnsi="Times New Roman"/>
          <w:bCs/>
          <w:sz w:val="24"/>
          <w:szCs w:val="24"/>
        </w:rPr>
        <w:t>revisão</w:t>
      </w:r>
      <w:r w:rsidR="00CE231C" w:rsidRPr="00827E09">
        <w:rPr>
          <w:rFonts w:ascii="Times New Roman" w:hAnsi="Times New Roman"/>
          <w:bCs/>
          <w:sz w:val="24"/>
          <w:szCs w:val="24"/>
        </w:rPr>
        <w:t xml:space="preserve"> e seu respectivo endereço.</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p>
    <w:p w:rsidR="00DF4C90" w:rsidRPr="00827E09" w:rsidRDefault="00DF4C90" w:rsidP="00AE3976">
      <w:pPr>
        <w:pStyle w:val="Recuodecorpodetexto"/>
        <w:ind w:left="0" w:firstLine="708"/>
        <w:rPr>
          <w:rFonts w:ascii="Times New Roman" w:hAnsi="Times New Roman"/>
          <w:bCs/>
          <w:sz w:val="24"/>
          <w:szCs w:val="24"/>
        </w:rPr>
      </w:pPr>
    </w:p>
    <w:p w:rsidR="00DF4C90" w:rsidRPr="00827E09" w:rsidRDefault="00DF4C90" w:rsidP="00AE3976">
      <w:pPr>
        <w:pStyle w:val="Recuodecorpodetexto"/>
        <w:ind w:left="0" w:firstLine="708"/>
        <w:rPr>
          <w:rFonts w:ascii="Times New Roman" w:hAnsi="Times New Roman"/>
          <w:bCs/>
          <w:sz w:val="24"/>
          <w:szCs w:val="24"/>
        </w:rPr>
      </w:pPr>
    </w:p>
    <w:p w:rsidR="00AE3976" w:rsidRPr="00102935" w:rsidRDefault="00AE3976" w:rsidP="00AE3976">
      <w:pPr>
        <w:pStyle w:val="Ttulo2"/>
        <w:numPr>
          <w:ilvl w:val="0"/>
          <w:numId w:val="30"/>
        </w:numPr>
        <w:jc w:val="left"/>
        <w:rPr>
          <w:rFonts w:ascii="Times New Roman" w:hAnsi="Times New Roman"/>
          <w:sz w:val="24"/>
          <w:szCs w:val="24"/>
        </w:rPr>
      </w:pPr>
      <w:bookmarkStart w:id="5" w:name="_Toc340425360"/>
      <w:r w:rsidRPr="00102935">
        <w:rPr>
          <w:rFonts w:ascii="Times New Roman" w:hAnsi="Times New Roman"/>
          <w:sz w:val="24"/>
          <w:szCs w:val="24"/>
        </w:rPr>
        <w:t>Estrutura e Afiliações</w:t>
      </w:r>
      <w:bookmarkEnd w:id="5"/>
      <w:r w:rsidRPr="00102935">
        <w:rPr>
          <w:rFonts w:ascii="Times New Roman" w:hAnsi="Times New Roman"/>
          <w:sz w:val="24"/>
          <w:szCs w:val="24"/>
        </w:rPr>
        <w:t xml:space="preserve"> </w:t>
      </w:r>
    </w:p>
    <w:p w:rsidR="00AE3976" w:rsidRPr="00102935" w:rsidRDefault="00AE3976" w:rsidP="00AE3976">
      <w:pPr>
        <w:pStyle w:val="Recuodecorpodetexto"/>
        <w:ind w:left="0" w:firstLine="0"/>
        <w:rPr>
          <w:rFonts w:ascii="Times New Roman" w:hAnsi="Times New Roman"/>
          <w:bCs/>
          <w:sz w:val="24"/>
        </w:rPr>
      </w:pPr>
    </w:p>
    <w:p w:rsidR="00AE3976" w:rsidRPr="00102935" w:rsidRDefault="00442138" w:rsidP="00442138">
      <w:pPr>
        <w:pStyle w:val="Recuodecorpodetexto"/>
        <w:ind w:firstLine="693"/>
        <w:rPr>
          <w:rFonts w:ascii="Times New Roman" w:hAnsi="Times New Roman"/>
          <w:bCs/>
          <w:sz w:val="24"/>
        </w:rPr>
      </w:pPr>
      <w:proofErr w:type="gramStart"/>
      <w:r w:rsidRPr="00102935">
        <w:rPr>
          <w:rFonts w:ascii="Times New Roman" w:hAnsi="Times New Roman"/>
          <w:bCs/>
          <w:sz w:val="24"/>
        </w:rPr>
        <w:t xml:space="preserve">3.1 </w:t>
      </w:r>
      <w:proofErr w:type="spellStart"/>
      <w:r w:rsidR="00102935" w:rsidRPr="00102935">
        <w:rPr>
          <w:rFonts w:ascii="Times New Roman" w:hAnsi="Times New Roman"/>
          <w:bCs/>
          <w:sz w:val="24"/>
        </w:rPr>
        <w:t>Fornecer</w:t>
      </w:r>
      <w:proofErr w:type="spellEnd"/>
      <w:proofErr w:type="gramEnd"/>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834D8A">
        <w:rPr>
          <w:rFonts w:ascii="Times New Roman" w:hAnsi="Times New Roman"/>
          <w:bCs/>
          <w:sz w:val="24"/>
        </w:rPr>
        <w:t xml:space="preserve">à </w:t>
      </w:r>
      <w:r w:rsidR="00D353D0">
        <w:rPr>
          <w:rFonts w:ascii="Times New Roman" w:hAnsi="Times New Roman"/>
          <w:bCs/>
          <w:sz w:val="24"/>
        </w:rPr>
        <w:t>SDCOM</w:t>
      </w:r>
      <w:r w:rsidR="00AE3976" w:rsidRPr="00102935">
        <w:rPr>
          <w:rFonts w:ascii="Times New Roman" w:hAnsi="Times New Roman"/>
          <w:bCs/>
          <w:sz w:val="24"/>
        </w:rPr>
        <w:t xml:space="preserve">, perfeito entendimento das atividades descritas. </w:t>
      </w:r>
    </w:p>
    <w:p w:rsidR="00AE3976" w:rsidRPr="00102935" w:rsidRDefault="00AE3976" w:rsidP="00AE3976">
      <w:pPr>
        <w:pStyle w:val="Recuodecorpodetexto"/>
        <w:ind w:firstLine="0"/>
        <w:rPr>
          <w:rFonts w:ascii="Times New Roman" w:hAnsi="Times New Roman"/>
          <w:bCs/>
          <w:sz w:val="24"/>
        </w:rPr>
      </w:pPr>
    </w:p>
    <w:p w:rsidR="00AE3976" w:rsidRPr="00102935" w:rsidRDefault="00AE3976" w:rsidP="00442138">
      <w:pPr>
        <w:pStyle w:val="Recuodecorpodetexto"/>
        <w:ind w:firstLine="693"/>
        <w:rPr>
          <w:rFonts w:ascii="Times New Roman" w:hAnsi="Times New Roman"/>
          <w:bCs/>
          <w:sz w:val="24"/>
        </w:rPr>
      </w:pPr>
      <w:proofErr w:type="gramStart"/>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w:t>
      </w:r>
      <w:proofErr w:type="gramEnd"/>
      <w:r w:rsidRPr="00102935">
        <w:rPr>
          <w:rFonts w:ascii="Times New Roman" w:hAnsi="Times New Roman"/>
          <w:bCs/>
          <w:sz w:val="24"/>
        </w:rPr>
        <w:t xml:space="preserve">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rsidR="00AE3976" w:rsidRPr="00102935" w:rsidRDefault="00AE3976" w:rsidP="00AE3976">
      <w:pPr>
        <w:pStyle w:val="Recuodecorpodetexto"/>
        <w:ind w:left="360" w:firstLine="0"/>
        <w:rPr>
          <w:rFonts w:ascii="Times New Roman" w:hAnsi="Times New Roman"/>
          <w:bCs/>
          <w:sz w:val="24"/>
        </w:rPr>
      </w:pPr>
    </w:p>
    <w:p w:rsidR="00087990" w:rsidRPr="00102935" w:rsidRDefault="00AE3976" w:rsidP="00442138">
      <w:pPr>
        <w:pStyle w:val="Recuodecorpodetexto"/>
        <w:ind w:firstLine="693"/>
        <w:rPr>
          <w:rFonts w:ascii="Times New Roman" w:hAnsi="Times New Roman"/>
          <w:bCs/>
          <w:sz w:val="24"/>
        </w:rPr>
      </w:pPr>
      <w:proofErr w:type="gramStart"/>
      <w:r w:rsidRPr="00102935">
        <w:rPr>
          <w:rFonts w:ascii="Times New Roman" w:hAnsi="Times New Roman"/>
          <w:bCs/>
          <w:sz w:val="24"/>
        </w:rPr>
        <w:t>3.3</w:t>
      </w:r>
      <w:r w:rsidR="00442138" w:rsidRPr="00102935">
        <w:rPr>
          <w:rFonts w:ascii="Times New Roman" w:hAnsi="Times New Roman"/>
          <w:bCs/>
          <w:sz w:val="24"/>
        </w:rPr>
        <w:t xml:space="preserve"> </w:t>
      </w:r>
      <w:proofErr w:type="spellStart"/>
      <w:r w:rsidRPr="00102935">
        <w:rPr>
          <w:rFonts w:ascii="Times New Roman" w:hAnsi="Times New Roman"/>
          <w:bCs/>
          <w:sz w:val="24"/>
        </w:rPr>
        <w:t>Fornecer</w:t>
      </w:r>
      <w:proofErr w:type="spellEnd"/>
      <w:proofErr w:type="gramEnd"/>
      <w:r w:rsidRPr="00102935">
        <w:rPr>
          <w:rFonts w:ascii="Times New Roman" w:hAnsi="Times New Roman"/>
          <w:bCs/>
          <w:sz w:val="24"/>
        </w:rPr>
        <w:t xml:space="preserve">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rsidR="00F51DEA" w:rsidRPr="00102935" w:rsidRDefault="00F51DEA" w:rsidP="00F51DEA">
      <w:pPr>
        <w:pStyle w:val="TextosemFormatao"/>
        <w:spacing w:line="276" w:lineRule="auto"/>
        <w:jc w:val="both"/>
        <w:rPr>
          <w:rFonts w:ascii="Times New Roman" w:hAnsi="Times New Roman"/>
          <w:sz w:val="24"/>
          <w:szCs w:val="24"/>
        </w:rPr>
      </w:pPr>
    </w:p>
    <w:p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ocupa cargos de responsabilidade ou direção em uma empresa da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estão legalmente reconhecidas como associadas em negócios;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pessoa tem, direta ou indiretamente, a propriedade, o controle ou a posse de 5% ou mais das ações e títulos em circulação ou com direito a voto de ambas;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controla direta ou indiretamente 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há relação de dependência econômica, financeira ou tecnológica com clientes, fornecedores ou financiadores. </w:t>
      </w:r>
    </w:p>
    <w:p w:rsidR="00F51DEA" w:rsidRPr="00102935" w:rsidDel="00F51DEA" w:rsidRDefault="00F51DEA" w:rsidP="00F51DEA">
      <w:pPr>
        <w:pStyle w:val="Recuodecorpodetexto"/>
        <w:ind w:left="0" w:firstLine="0"/>
        <w:rPr>
          <w:rFonts w:ascii="Times New Roman" w:hAnsi="Times New Roman"/>
          <w:bCs/>
          <w:sz w:val="24"/>
          <w:szCs w:val="24"/>
        </w:rPr>
      </w:pPr>
    </w:p>
    <w:p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rsidR="00AE3976" w:rsidRPr="00102935" w:rsidRDefault="00AE3976" w:rsidP="00AE3976">
      <w:pPr>
        <w:pStyle w:val="Recuodecorpodetexto"/>
        <w:ind w:left="0" w:firstLine="0"/>
        <w:rPr>
          <w:rFonts w:ascii="Times New Roman" w:hAnsi="Times New Roman"/>
          <w:bCs/>
          <w:sz w:val="24"/>
        </w:rPr>
      </w:pPr>
    </w:p>
    <w:p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rsidR="00AE3976" w:rsidRPr="007D2EBE" w:rsidRDefault="00AE3976" w:rsidP="00AE3976">
      <w:pPr>
        <w:pStyle w:val="Recuodecorpodetexto"/>
        <w:ind w:left="0" w:firstLine="0"/>
        <w:rPr>
          <w:rFonts w:ascii="Times New Roman" w:hAnsi="Times New Roman"/>
          <w:bCs/>
          <w:sz w:val="24"/>
        </w:rPr>
      </w:pPr>
    </w:p>
    <w:p w:rsidR="00F65DE5" w:rsidRPr="007D2EBE" w:rsidRDefault="00A43B36" w:rsidP="00A43B36">
      <w:pPr>
        <w:pStyle w:val="PargrafodaLista"/>
        <w:ind w:left="0" w:firstLine="705"/>
        <w:jc w:val="both"/>
        <w:rPr>
          <w:bCs/>
          <w:sz w:val="24"/>
        </w:rPr>
      </w:pPr>
      <w:proofErr w:type="gramStart"/>
      <w:r w:rsidRPr="007D2EBE">
        <w:rPr>
          <w:bCs/>
          <w:sz w:val="24"/>
        </w:rPr>
        <w:t xml:space="preserve">4.1 </w:t>
      </w:r>
      <w:r w:rsidR="00F65DE5" w:rsidRPr="007D2EBE">
        <w:rPr>
          <w:bCs/>
          <w:sz w:val="24"/>
        </w:rPr>
        <w:t>Indicar</w:t>
      </w:r>
      <w:proofErr w:type="gramEnd"/>
      <w:r w:rsidR="00F65DE5" w:rsidRPr="007D2EBE">
        <w:rPr>
          <w:bCs/>
          <w:sz w:val="24"/>
        </w:rPr>
        <w:t xml:space="preserve"> como os dados da contabilidade financeira da empresa são sumarizados nos demonstrativos financeiros.</w:t>
      </w:r>
    </w:p>
    <w:p w:rsidR="00F65DE5" w:rsidRPr="007D2EBE" w:rsidRDefault="00F65DE5" w:rsidP="00F65DE5">
      <w:pPr>
        <w:pStyle w:val="PargrafodaLista"/>
        <w:ind w:left="0"/>
        <w:jc w:val="both"/>
        <w:rPr>
          <w:bCs/>
          <w:sz w:val="24"/>
        </w:rPr>
      </w:pPr>
    </w:p>
    <w:p w:rsidR="00F65DE5" w:rsidRPr="007D2EBE" w:rsidRDefault="00F65DE5" w:rsidP="00A43B36">
      <w:pPr>
        <w:pStyle w:val="PargrafodaLista"/>
        <w:ind w:left="0" w:firstLine="705"/>
        <w:jc w:val="both"/>
        <w:rPr>
          <w:bCs/>
          <w:sz w:val="24"/>
        </w:rPr>
      </w:pPr>
      <w:proofErr w:type="gramStart"/>
      <w:r w:rsidRPr="007D2EBE">
        <w:rPr>
          <w:bCs/>
          <w:sz w:val="24"/>
        </w:rPr>
        <w:t>4.</w:t>
      </w:r>
      <w:r w:rsidR="00A43B36" w:rsidRPr="007D2EBE">
        <w:rPr>
          <w:bCs/>
          <w:sz w:val="24"/>
        </w:rPr>
        <w:t>2 E</w:t>
      </w:r>
      <w:r w:rsidRPr="007D2EBE">
        <w:rPr>
          <w:bCs/>
          <w:sz w:val="24"/>
        </w:rPr>
        <w:t>xplicar</w:t>
      </w:r>
      <w:proofErr w:type="gramEnd"/>
      <w:r w:rsidRPr="007D2EBE">
        <w:rPr>
          <w:bCs/>
          <w:sz w:val="24"/>
        </w:rPr>
        <w:t xml:space="preserve">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w:t>
      </w:r>
      <w:proofErr w:type="gramEnd"/>
      <w:r w:rsidR="002B5291" w:rsidRPr="007D2EBE">
        <w:rPr>
          <w:rFonts w:ascii="Times New Roman" w:hAnsi="Times New Roman"/>
          <w:bCs/>
          <w:sz w:val="24"/>
        </w:rPr>
        <w:t xml:space="preserve">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 xml:space="preserve">4.4 </w:t>
      </w:r>
      <w:r w:rsidR="002B5291" w:rsidRPr="007D2EBE">
        <w:rPr>
          <w:rFonts w:ascii="Times New Roman" w:hAnsi="Times New Roman"/>
          <w:bCs/>
          <w:sz w:val="24"/>
        </w:rPr>
        <w:t>Descrever</w:t>
      </w:r>
      <w:proofErr w:type="gramEnd"/>
      <w:r w:rsidR="002B5291" w:rsidRPr="007D2EBE">
        <w:rPr>
          <w:rFonts w:ascii="Times New Roman" w:hAnsi="Times New Roman"/>
          <w:bCs/>
          <w:sz w:val="24"/>
        </w:rPr>
        <w:t xml:space="preserve"> como são registrados os custos durante todo o processo produtivo discriminando os diversos razões de custos auxiliares mantidos pela empresa. Explicar de que forma as informações de custos são reconciliadas com a contabilidade financeira.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 xml:space="preserve">4.5 </w:t>
      </w:r>
      <w:r w:rsidR="00AE3976" w:rsidRPr="007D2EBE">
        <w:rPr>
          <w:rFonts w:ascii="Times New Roman" w:hAnsi="Times New Roman"/>
          <w:bCs/>
          <w:sz w:val="24"/>
        </w:rPr>
        <w:t>Apresentar</w:t>
      </w:r>
      <w:proofErr w:type="gramEnd"/>
      <w:r w:rsidR="00AE3976" w:rsidRPr="007D2EBE">
        <w:rPr>
          <w:rFonts w:ascii="Times New Roman" w:hAnsi="Times New Roman"/>
          <w:bCs/>
          <w:sz w:val="24"/>
        </w:rPr>
        <w:t xml:space="preserve"> o plano de contas completo.</w:t>
      </w:r>
    </w:p>
    <w:p w:rsidR="00F51DEA" w:rsidRPr="007D2EBE" w:rsidRDefault="00F51DEA" w:rsidP="007B7F07">
      <w:pPr>
        <w:pStyle w:val="Recuodecorpodetexto"/>
        <w:ind w:left="0" w:firstLine="705"/>
        <w:rPr>
          <w:rFonts w:ascii="Times New Roman" w:hAnsi="Times New Roman"/>
          <w:bCs/>
          <w:sz w:val="24"/>
        </w:rPr>
      </w:pPr>
    </w:p>
    <w:p w:rsidR="00F51DEA" w:rsidRPr="007D2EBE" w:rsidRDefault="00F51DEA"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4.6 Apresentar</w:t>
      </w:r>
      <w:proofErr w:type="gramEnd"/>
      <w:r w:rsidRPr="007D2EBE">
        <w:rPr>
          <w:rFonts w:ascii="Times New Roman" w:hAnsi="Times New Roman"/>
          <w:bCs/>
          <w:sz w:val="24"/>
        </w:rPr>
        <w:t xml:space="preserve"> as demonstrações financeiras da empresa e anexar os balancetes sintéticos para cada um dos períodos de </w:t>
      </w:r>
      <w:r w:rsidR="00A12672">
        <w:rPr>
          <w:rFonts w:ascii="Times New Roman" w:hAnsi="Times New Roman"/>
          <w:bCs/>
          <w:sz w:val="24"/>
        </w:rPr>
        <w:t xml:space="preserve">investigação de continuação ou retomada do </w:t>
      </w:r>
      <w:r w:rsidRPr="007D2EBE">
        <w:rPr>
          <w:rFonts w:ascii="Times New Roman" w:hAnsi="Times New Roman"/>
          <w:bCs/>
          <w:sz w:val="24"/>
        </w:rPr>
        <w:t>dano.</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Informar</w:t>
      </w:r>
      <w:proofErr w:type="gramEnd"/>
      <w:r w:rsidR="00AE3976" w:rsidRPr="007D2EBE">
        <w:rPr>
          <w:rFonts w:ascii="Times New Roman" w:hAnsi="Times New Roman"/>
          <w:bCs/>
          <w:sz w:val="24"/>
        </w:rPr>
        <w:t xml:space="preserve">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rsidR="00EA7BE6" w:rsidRPr="007D2EBE" w:rsidRDefault="007F50E9" w:rsidP="00AE3976">
      <w:pPr>
        <w:rPr>
          <w:szCs w:val="24"/>
        </w:rPr>
      </w:pPr>
      <w:r w:rsidRPr="007D2EBE">
        <w:br w:type="page"/>
      </w:r>
    </w:p>
    <w:p w:rsidR="00717CB0" w:rsidRPr="00FC31CA" w:rsidRDefault="00717CB0" w:rsidP="00717CB0">
      <w:pPr>
        <w:pStyle w:val="Ttulo1"/>
        <w:pBdr>
          <w:top w:val="single" w:sz="6" w:space="0" w:color="auto"/>
        </w:pBdr>
        <w:rPr>
          <w:rFonts w:ascii="Times New Roman" w:hAnsi="Times New Roman"/>
        </w:rPr>
      </w:pPr>
      <w:bookmarkStart w:id="6" w:name="_Toc340425362"/>
      <w:r w:rsidRPr="00FC31CA">
        <w:rPr>
          <w:rFonts w:ascii="Times New Roman" w:hAnsi="Times New Roman"/>
        </w:rPr>
        <w:lastRenderedPageBreak/>
        <w:t xml:space="preserve">II – PRODUTO OBJETO DA </w:t>
      </w:r>
      <w:r w:rsidR="00A12672">
        <w:rPr>
          <w:rFonts w:ascii="Times New Roman" w:hAnsi="Times New Roman"/>
        </w:rPr>
        <w:t>REVISÃO</w:t>
      </w:r>
      <w:bookmarkEnd w:id="6"/>
    </w:p>
    <w:p w:rsidR="00717CB0" w:rsidRPr="00FC31CA" w:rsidRDefault="00717CB0" w:rsidP="00717CB0">
      <w:pPr>
        <w:pStyle w:val="Recuodecorpodetexto"/>
        <w:ind w:left="0" w:firstLine="0"/>
        <w:jc w:val="left"/>
        <w:rPr>
          <w:rFonts w:ascii="Times New Roman" w:hAnsi="Times New Roman"/>
          <w:b/>
          <w:bCs/>
          <w:sz w:val="24"/>
        </w:rPr>
      </w:pPr>
    </w:p>
    <w:p w:rsidR="00717CB0" w:rsidRPr="00FC31CA" w:rsidRDefault="00717CB0" w:rsidP="00717CB0">
      <w:pPr>
        <w:pStyle w:val="Recuodecorpodetexto"/>
        <w:ind w:left="0" w:firstLine="0"/>
        <w:jc w:val="left"/>
        <w:rPr>
          <w:rFonts w:ascii="Times New Roman" w:hAnsi="Times New Roman"/>
          <w:b/>
          <w:bCs/>
          <w:sz w:val="24"/>
          <w:szCs w:val="24"/>
        </w:rPr>
      </w:pPr>
    </w:p>
    <w:p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 xml:space="preserve">Produto objeto da </w:t>
      </w:r>
      <w:r w:rsidR="00A12672">
        <w:rPr>
          <w:rFonts w:ascii="Times New Roman" w:hAnsi="Times New Roman"/>
          <w:b/>
          <w:bCs/>
          <w:sz w:val="24"/>
          <w:szCs w:val="24"/>
        </w:rPr>
        <w:t>revisão</w:t>
      </w:r>
      <w:r w:rsidRPr="00FC31CA">
        <w:rPr>
          <w:rFonts w:ascii="Times New Roman" w:hAnsi="Times New Roman"/>
          <w:b/>
          <w:bCs/>
          <w:sz w:val="24"/>
          <w:szCs w:val="24"/>
        </w:rPr>
        <w:t>:</w:t>
      </w:r>
    </w:p>
    <w:p w:rsidR="00205634" w:rsidRPr="00FC31CA" w:rsidRDefault="00205634" w:rsidP="00205634">
      <w:pPr>
        <w:pStyle w:val="Recuodecorpodetexto"/>
        <w:ind w:left="-142" w:right="-199" w:firstLine="0"/>
        <w:jc w:val="left"/>
        <w:rPr>
          <w:rFonts w:ascii="Times New Roman" w:hAnsi="Times New Roman"/>
          <w:b/>
          <w:bCs/>
          <w:sz w:val="24"/>
          <w:szCs w:val="24"/>
        </w:rPr>
      </w:pPr>
    </w:p>
    <w:p w:rsidR="00A85A16" w:rsidRPr="00037C6A" w:rsidRDefault="00205634" w:rsidP="00A85A16">
      <w:pPr>
        <w:jc w:val="both"/>
        <w:rPr>
          <w:sz w:val="24"/>
          <w:szCs w:val="24"/>
        </w:rPr>
      </w:pPr>
      <w:r w:rsidRPr="00FC31CA">
        <w:rPr>
          <w:b/>
          <w:sz w:val="24"/>
          <w:szCs w:val="24"/>
        </w:rPr>
        <w:t>i)</w:t>
      </w:r>
      <w:r w:rsidRPr="00FC31CA">
        <w:rPr>
          <w:b/>
          <w:color w:val="FF0000"/>
          <w:sz w:val="24"/>
          <w:szCs w:val="24"/>
        </w:rPr>
        <w:tab/>
      </w:r>
      <w:r w:rsidR="00A85A16" w:rsidRPr="00C01D4D">
        <w:rPr>
          <w:b/>
          <w:sz w:val="24"/>
          <w:szCs w:val="24"/>
        </w:rPr>
        <w:t>Porcelanato Técnico</w:t>
      </w:r>
      <w:r w:rsidR="00A85A16" w:rsidRPr="00C01D4D">
        <w:rPr>
          <w:sz w:val="24"/>
          <w:szCs w:val="24"/>
        </w:rPr>
        <w:t xml:space="preserve">, </w:t>
      </w:r>
      <w:r w:rsidR="00A85A16" w:rsidRPr="00037C6A">
        <w:rPr>
          <w:sz w:val="24"/>
          <w:szCs w:val="24"/>
        </w:rPr>
        <w:t>comumente classificado no item</w:t>
      </w:r>
      <w:r w:rsidR="00A85A16">
        <w:rPr>
          <w:sz w:val="24"/>
          <w:szCs w:val="24"/>
        </w:rPr>
        <w:t xml:space="preserve"> 6907.21.00 </w:t>
      </w:r>
      <w:r w:rsidR="00A85A16" w:rsidRPr="00037C6A">
        <w:rPr>
          <w:sz w:val="24"/>
          <w:szCs w:val="24"/>
        </w:rPr>
        <w:t>da NCM, exportado d</w:t>
      </w:r>
      <w:r w:rsidR="00A85A16">
        <w:rPr>
          <w:sz w:val="24"/>
          <w:szCs w:val="24"/>
        </w:rPr>
        <w:t>a China</w:t>
      </w:r>
      <w:r w:rsidR="00A85A16" w:rsidRPr="00037C6A">
        <w:rPr>
          <w:b/>
          <w:bCs/>
          <w:sz w:val="24"/>
        </w:rPr>
        <w:t xml:space="preserve"> </w:t>
      </w:r>
      <w:r w:rsidR="00A85A16" w:rsidRPr="00037C6A">
        <w:rPr>
          <w:sz w:val="24"/>
          <w:szCs w:val="24"/>
        </w:rPr>
        <w:t>para o Brasil.</w:t>
      </w:r>
    </w:p>
    <w:p w:rsidR="00A85A16" w:rsidRPr="00037C6A" w:rsidRDefault="00A85A16" w:rsidP="00A85A16">
      <w:pPr>
        <w:jc w:val="both"/>
        <w:rPr>
          <w:sz w:val="24"/>
          <w:szCs w:val="24"/>
        </w:rPr>
      </w:pPr>
    </w:p>
    <w:p w:rsidR="00834D8A" w:rsidRPr="00230AE1" w:rsidRDefault="00834D8A" w:rsidP="00834D8A">
      <w:pPr>
        <w:jc w:val="both"/>
        <w:rPr>
          <w:iCs/>
          <w:sz w:val="24"/>
          <w:szCs w:val="24"/>
        </w:rPr>
      </w:pPr>
      <w:bookmarkStart w:id="7" w:name="_Hlk27734828"/>
      <w:r w:rsidRPr="00230AE1">
        <w:rPr>
          <w:iCs/>
          <w:sz w:val="24"/>
          <w:szCs w:val="24"/>
        </w:rPr>
        <w:t>Os porcelanatos técnicos são revestimentos de formulação complexa resultantes da mistura de argila e outras matérias-primas inorgânicas, que são moídas, prensadas e submetidas a processo de queima diferenciada sob altas temperaturas, superiores a 1,2 mil graus Celsius. O resultado é um revestimento com índices praticamente nulos de absorção de água e com elevada resistência mecânica a variações térmicas e à ação de produtos químicos. Seu índice de absorção de água deve ser igual ou menor que 0,1%.</w:t>
      </w:r>
    </w:p>
    <w:p w:rsidR="00834D8A" w:rsidRPr="00230AE1" w:rsidRDefault="00834D8A" w:rsidP="00834D8A">
      <w:pPr>
        <w:jc w:val="both"/>
        <w:rPr>
          <w:iCs/>
          <w:sz w:val="24"/>
          <w:szCs w:val="24"/>
        </w:rPr>
      </w:pPr>
    </w:p>
    <w:p w:rsidR="00834D8A" w:rsidRPr="00230AE1" w:rsidRDefault="00834D8A" w:rsidP="00834D8A">
      <w:pPr>
        <w:jc w:val="both"/>
        <w:rPr>
          <w:iCs/>
          <w:color w:val="000000"/>
          <w:sz w:val="24"/>
          <w:szCs w:val="24"/>
        </w:rPr>
      </w:pPr>
      <w:r w:rsidRPr="00230AE1">
        <w:rPr>
          <w:iCs/>
          <w:color w:val="000000"/>
          <w:sz w:val="24"/>
          <w:szCs w:val="24"/>
        </w:rPr>
        <w:t>O porcelanato técnico pode ser polido (recebe polimento mecânico) ou ser vendido sem polimento (natural), possui colorações diversas, resistência superior a 45 MPa (</w:t>
      </w:r>
      <w:proofErr w:type="spellStart"/>
      <w:r w:rsidRPr="00230AE1">
        <w:rPr>
          <w:iCs/>
          <w:color w:val="000000"/>
          <w:sz w:val="24"/>
          <w:szCs w:val="24"/>
        </w:rPr>
        <w:t>Mega</w:t>
      </w:r>
      <w:proofErr w:type="spellEnd"/>
      <w:r w:rsidRPr="00230AE1">
        <w:rPr>
          <w:iCs/>
          <w:color w:val="000000"/>
          <w:sz w:val="24"/>
          <w:szCs w:val="24"/>
        </w:rPr>
        <w:t xml:space="preserve"> Pascal) e variadas dimensões.</w:t>
      </w:r>
    </w:p>
    <w:p w:rsidR="00834D8A" w:rsidRPr="00230AE1" w:rsidRDefault="00834D8A" w:rsidP="00834D8A">
      <w:pPr>
        <w:jc w:val="both"/>
        <w:rPr>
          <w:iCs/>
          <w:color w:val="000000"/>
          <w:sz w:val="24"/>
          <w:szCs w:val="24"/>
        </w:rPr>
      </w:pPr>
    </w:p>
    <w:p w:rsidR="00834D8A" w:rsidRPr="00037C6A" w:rsidRDefault="00834D8A" w:rsidP="00834D8A">
      <w:pPr>
        <w:jc w:val="both"/>
        <w:rPr>
          <w:sz w:val="24"/>
          <w:szCs w:val="24"/>
        </w:rPr>
      </w:pPr>
      <w:r w:rsidRPr="00230AE1">
        <w:rPr>
          <w:sz w:val="24"/>
          <w:szCs w:val="24"/>
        </w:rPr>
        <w:t>O porcelanato técnico é um produto utilizado para revestimento de pisos e paredes de áreas internas e externas, ambientes úmidos ou secos. Ademais, por possuir total estabilidade de cores e praticamente ausência de expansão por umidade, ele se torna revestimento adequado para uso em fachadas.</w:t>
      </w:r>
    </w:p>
    <w:bookmarkEnd w:id="7"/>
    <w:p w:rsidR="00A85A16" w:rsidRPr="00037C6A" w:rsidRDefault="00A85A16" w:rsidP="00A85A16">
      <w:pPr>
        <w:jc w:val="both"/>
        <w:rPr>
          <w:sz w:val="24"/>
          <w:szCs w:val="24"/>
        </w:rPr>
      </w:pPr>
      <w:r w:rsidRPr="00037C6A">
        <w:rPr>
          <w:sz w:val="24"/>
          <w:szCs w:val="24"/>
        </w:rPr>
        <w:t xml:space="preserve"> </w:t>
      </w:r>
    </w:p>
    <w:p w:rsidR="00A85A16" w:rsidRPr="00037C6A" w:rsidRDefault="00A85A16" w:rsidP="00A85A16">
      <w:pPr>
        <w:jc w:val="both"/>
        <w:rPr>
          <w:sz w:val="24"/>
          <w:szCs w:val="24"/>
        </w:rPr>
      </w:pPr>
    </w:p>
    <w:p w:rsidR="00A85A16" w:rsidRPr="00037C6A" w:rsidRDefault="00A85A16" w:rsidP="00A85A16">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de </w:t>
      </w:r>
      <w:r>
        <w:rPr>
          <w:rFonts w:ascii="Times New Roman" w:hAnsi="Times New Roman"/>
          <w:bCs/>
          <w:sz w:val="24"/>
        </w:rPr>
        <w:t>investigação de continuação ou retomada do</w:t>
      </w:r>
      <w:r w:rsidRPr="00037C6A">
        <w:rPr>
          <w:rFonts w:ascii="Times New Roman" w:hAnsi="Times New Roman"/>
          <w:bCs/>
          <w:sz w:val="24"/>
        </w:rPr>
        <w:t xml:space="preserve"> dumping:</w:t>
      </w:r>
    </w:p>
    <w:p w:rsidR="00A85A16" w:rsidRPr="00037C6A" w:rsidRDefault="00A85A16" w:rsidP="00A85A16">
      <w:pPr>
        <w:tabs>
          <w:tab w:val="num" w:pos="0"/>
        </w:tabs>
        <w:jc w:val="both"/>
        <w:rPr>
          <w:sz w:val="24"/>
          <w:szCs w:val="24"/>
        </w:rPr>
      </w:pPr>
    </w:p>
    <w:p w:rsidR="00A85A16" w:rsidRPr="00037C6A" w:rsidRDefault="00A85A16" w:rsidP="00A85A16">
      <w:pPr>
        <w:ind w:left="1080"/>
        <w:jc w:val="both"/>
        <w:rPr>
          <w:b/>
          <w:sz w:val="24"/>
          <w:szCs w:val="24"/>
        </w:rPr>
      </w:pPr>
      <w:r>
        <w:rPr>
          <w:sz w:val="24"/>
          <w:szCs w:val="24"/>
        </w:rPr>
        <w:t>A</w:t>
      </w:r>
      <w:r w:rsidRPr="00877ACE">
        <w:rPr>
          <w:sz w:val="24"/>
          <w:szCs w:val="24"/>
        </w:rPr>
        <w:t xml:space="preserve">bril de 2014 </w:t>
      </w:r>
      <w:r w:rsidRPr="00037C6A">
        <w:rPr>
          <w:sz w:val="24"/>
          <w:szCs w:val="24"/>
        </w:rPr>
        <w:t xml:space="preserve">a </w:t>
      </w:r>
      <w:r>
        <w:rPr>
          <w:sz w:val="24"/>
          <w:szCs w:val="24"/>
        </w:rPr>
        <w:t xml:space="preserve">março </w:t>
      </w:r>
      <w:r w:rsidRPr="00037C6A">
        <w:rPr>
          <w:sz w:val="24"/>
          <w:szCs w:val="24"/>
        </w:rPr>
        <w:t xml:space="preserve">de </w:t>
      </w:r>
      <w:r>
        <w:rPr>
          <w:sz w:val="24"/>
          <w:szCs w:val="24"/>
        </w:rPr>
        <w:t>2019</w:t>
      </w:r>
    </w:p>
    <w:p w:rsidR="00A85A16" w:rsidRPr="00037C6A" w:rsidRDefault="00A85A16" w:rsidP="00A85A16">
      <w:pPr>
        <w:ind w:left="1080"/>
        <w:jc w:val="both"/>
        <w:rPr>
          <w:b/>
          <w:sz w:val="24"/>
          <w:szCs w:val="24"/>
        </w:rPr>
      </w:pPr>
    </w:p>
    <w:p w:rsidR="00A85A16" w:rsidRPr="00037C6A" w:rsidRDefault="00A85A16" w:rsidP="00A85A16">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 xml:space="preserve">Período de </w:t>
      </w:r>
      <w:r>
        <w:rPr>
          <w:rFonts w:ascii="Times New Roman" w:hAnsi="Times New Roman"/>
          <w:bCs/>
          <w:sz w:val="24"/>
        </w:rPr>
        <w:t>investigação de continuação ou retomada</w:t>
      </w:r>
      <w:r w:rsidRPr="00037C6A">
        <w:rPr>
          <w:rFonts w:ascii="Times New Roman" w:hAnsi="Times New Roman"/>
          <w:bCs/>
          <w:sz w:val="24"/>
        </w:rPr>
        <w:t xml:space="preserve"> d</w:t>
      </w:r>
      <w:r>
        <w:rPr>
          <w:rFonts w:ascii="Times New Roman" w:hAnsi="Times New Roman"/>
          <w:bCs/>
          <w:sz w:val="24"/>
        </w:rPr>
        <w:t>o</w:t>
      </w:r>
      <w:r w:rsidRPr="00037C6A">
        <w:rPr>
          <w:rFonts w:ascii="Times New Roman" w:hAnsi="Times New Roman"/>
          <w:bCs/>
          <w:sz w:val="24"/>
        </w:rPr>
        <w:t xml:space="preserve"> dano:</w:t>
      </w:r>
    </w:p>
    <w:p w:rsidR="00A85A16" w:rsidRPr="00037C6A" w:rsidRDefault="00A85A16" w:rsidP="00A85A16">
      <w:pPr>
        <w:tabs>
          <w:tab w:val="num" w:pos="0"/>
        </w:tabs>
        <w:jc w:val="both"/>
        <w:rPr>
          <w:sz w:val="24"/>
          <w:szCs w:val="24"/>
        </w:rPr>
      </w:pPr>
    </w:p>
    <w:p w:rsidR="00A85A16" w:rsidRPr="00037C6A" w:rsidRDefault="00A85A16" w:rsidP="00A85A16">
      <w:pPr>
        <w:jc w:val="both"/>
        <w:rPr>
          <w:sz w:val="24"/>
          <w:szCs w:val="24"/>
        </w:rPr>
      </w:pPr>
      <w:r>
        <w:rPr>
          <w:sz w:val="24"/>
          <w:szCs w:val="24"/>
        </w:rPr>
        <w:t>A</w:t>
      </w:r>
      <w:r w:rsidRPr="00877ACE">
        <w:rPr>
          <w:sz w:val="24"/>
          <w:szCs w:val="24"/>
        </w:rPr>
        <w:t xml:space="preserve">bril de 2014 </w:t>
      </w:r>
      <w:r w:rsidRPr="00037C6A">
        <w:rPr>
          <w:sz w:val="24"/>
          <w:szCs w:val="24"/>
        </w:rPr>
        <w:t xml:space="preserve">a </w:t>
      </w:r>
      <w:r>
        <w:rPr>
          <w:sz w:val="24"/>
          <w:szCs w:val="24"/>
        </w:rPr>
        <w:t xml:space="preserve">março </w:t>
      </w:r>
      <w:r w:rsidRPr="00037C6A">
        <w:rPr>
          <w:sz w:val="24"/>
          <w:szCs w:val="24"/>
        </w:rPr>
        <w:t xml:space="preserve">de </w:t>
      </w:r>
      <w:r>
        <w:rPr>
          <w:sz w:val="24"/>
          <w:szCs w:val="24"/>
        </w:rPr>
        <w:t>2019</w:t>
      </w:r>
      <w:r w:rsidRPr="00037C6A">
        <w:rPr>
          <w:sz w:val="24"/>
          <w:szCs w:val="24"/>
        </w:rPr>
        <w:t>, dividido em cinco períodos, conforme especificado abaixo:</w:t>
      </w:r>
    </w:p>
    <w:p w:rsidR="00A85A16" w:rsidRPr="00037C6A" w:rsidRDefault="00A85A16" w:rsidP="00A85A16">
      <w:pPr>
        <w:tabs>
          <w:tab w:val="num" w:pos="0"/>
        </w:tabs>
        <w:jc w:val="both"/>
        <w:rPr>
          <w:sz w:val="24"/>
          <w:szCs w:val="24"/>
        </w:rPr>
      </w:pPr>
    </w:p>
    <w:p w:rsidR="00A85A16" w:rsidRPr="00877ACE" w:rsidRDefault="00A85A16" w:rsidP="00A85A16">
      <w:pPr>
        <w:ind w:left="1080"/>
        <w:jc w:val="both"/>
        <w:rPr>
          <w:sz w:val="24"/>
          <w:szCs w:val="24"/>
        </w:rPr>
      </w:pPr>
      <w:r w:rsidRPr="00037C6A">
        <w:rPr>
          <w:sz w:val="24"/>
          <w:szCs w:val="24"/>
        </w:rPr>
        <w:t xml:space="preserve">P1 – </w:t>
      </w:r>
      <w:r w:rsidRPr="00877ACE">
        <w:rPr>
          <w:sz w:val="24"/>
          <w:szCs w:val="24"/>
        </w:rPr>
        <w:t>abril de 2014 a março de 2015</w:t>
      </w:r>
    </w:p>
    <w:p w:rsidR="00A85A16" w:rsidRPr="00877ACE" w:rsidRDefault="00A85A16" w:rsidP="00A85A16">
      <w:pPr>
        <w:ind w:left="1080"/>
        <w:jc w:val="both"/>
        <w:rPr>
          <w:sz w:val="24"/>
          <w:szCs w:val="24"/>
        </w:rPr>
      </w:pPr>
      <w:r w:rsidRPr="00877ACE">
        <w:rPr>
          <w:sz w:val="24"/>
          <w:szCs w:val="24"/>
        </w:rPr>
        <w:t>P2 – abril de 2015</w:t>
      </w:r>
      <w:r w:rsidRPr="00877ACE" w:rsidDel="00F63D89">
        <w:rPr>
          <w:sz w:val="24"/>
          <w:szCs w:val="24"/>
        </w:rPr>
        <w:t xml:space="preserve"> </w:t>
      </w:r>
      <w:r w:rsidRPr="00877ACE">
        <w:rPr>
          <w:sz w:val="24"/>
          <w:szCs w:val="24"/>
        </w:rPr>
        <w:t>a março de 2016</w:t>
      </w:r>
    </w:p>
    <w:p w:rsidR="00A85A16" w:rsidRPr="00877ACE" w:rsidRDefault="00A85A16" w:rsidP="00A85A16">
      <w:pPr>
        <w:ind w:left="1080"/>
        <w:jc w:val="both"/>
        <w:rPr>
          <w:sz w:val="24"/>
          <w:szCs w:val="24"/>
        </w:rPr>
      </w:pPr>
      <w:r w:rsidRPr="00877ACE">
        <w:rPr>
          <w:sz w:val="24"/>
          <w:szCs w:val="24"/>
        </w:rPr>
        <w:t>P3 – abril de 2016</w:t>
      </w:r>
      <w:r w:rsidRPr="00877ACE" w:rsidDel="00F63D89">
        <w:rPr>
          <w:sz w:val="24"/>
          <w:szCs w:val="24"/>
        </w:rPr>
        <w:t xml:space="preserve"> </w:t>
      </w:r>
      <w:r w:rsidRPr="00877ACE">
        <w:rPr>
          <w:sz w:val="24"/>
          <w:szCs w:val="24"/>
        </w:rPr>
        <w:t>a março de 2017</w:t>
      </w:r>
    </w:p>
    <w:p w:rsidR="00A85A16" w:rsidRPr="00877ACE" w:rsidRDefault="00A85A16" w:rsidP="00A85A16">
      <w:pPr>
        <w:ind w:left="1080"/>
        <w:jc w:val="both"/>
        <w:rPr>
          <w:sz w:val="24"/>
          <w:szCs w:val="24"/>
        </w:rPr>
      </w:pPr>
      <w:r w:rsidRPr="00877ACE">
        <w:rPr>
          <w:sz w:val="24"/>
          <w:szCs w:val="24"/>
        </w:rPr>
        <w:t>P4 – abril de 2017</w:t>
      </w:r>
      <w:r w:rsidRPr="00877ACE" w:rsidDel="00F63D89">
        <w:rPr>
          <w:sz w:val="24"/>
          <w:szCs w:val="24"/>
        </w:rPr>
        <w:t xml:space="preserve"> </w:t>
      </w:r>
      <w:r w:rsidRPr="00877ACE">
        <w:rPr>
          <w:sz w:val="24"/>
          <w:szCs w:val="24"/>
        </w:rPr>
        <w:t>a março de 2018</w:t>
      </w:r>
    </w:p>
    <w:p w:rsidR="00A85A16" w:rsidRDefault="00A85A16" w:rsidP="00A85A16">
      <w:pPr>
        <w:ind w:left="1080"/>
        <w:jc w:val="both"/>
        <w:rPr>
          <w:sz w:val="24"/>
          <w:szCs w:val="24"/>
        </w:rPr>
      </w:pPr>
      <w:r w:rsidRPr="00877ACE">
        <w:rPr>
          <w:sz w:val="24"/>
          <w:szCs w:val="24"/>
        </w:rPr>
        <w:t>P5 – abril de 2018</w:t>
      </w:r>
      <w:r w:rsidRPr="00877ACE" w:rsidDel="00F63D89">
        <w:rPr>
          <w:sz w:val="24"/>
          <w:szCs w:val="24"/>
        </w:rPr>
        <w:t xml:space="preserve"> </w:t>
      </w:r>
      <w:r w:rsidRPr="00877ACE">
        <w:rPr>
          <w:sz w:val="24"/>
          <w:szCs w:val="24"/>
        </w:rPr>
        <w:t>a março de 2019</w:t>
      </w:r>
    </w:p>
    <w:p w:rsidR="00BF7C50" w:rsidRPr="00FC31CA" w:rsidRDefault="00BF7C50" w:rsidP="00717CB0">
      <w:pPr>
        <w:rPr>
          <w:snapToGrid/>
        </w:rPr>
      </w:pPr>
    </w:p>
    <w:p w:rsidR="00BF7C50" w:rsidRPr="00FC31CA" w:rsidRDefault="00BF7C50" w:rsidP="00717CB0"/>
    <w:p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rsidR="00365E96" w:rsidRPr="00FC31CA" w:rsidRDefault="00365E96" w:rsidP="00E46F23">
      <w:pPr>
        <w:rPr>
          <w:szCs w:val="24"/>
        </w:rPr>
      </w:pPr>
    </w:p>
    <w:p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rsidR="00F51DEA" w:rsidRPr="00FC31CA" w:rsidRDefault="00F51DEA" w:rsidP="00F51DEA">
      <w:pPr>
        <w:jc w:val="both"/>
        <w:rPr>
          <w:sz w:val="24"/>
        </w:rPr>
      </w:pPr>
    </w:p>
    <w:p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rsidR="00E46F23" w:rsidRPr="00FC31CA" w:rsidRDefault="00E46F23"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rsidR="001A0ED6" w:rsidRPr="00FC31CA" w:rsidRDefault="001A0ED6" w:rsidP="001A0ED6">
      <w:pPr>
        <w:tabs>
          <w:tab w:val="num" w:pos="709"/>
        </w:tabs>
        <w:jc w:val="both"/>
        <w:rPr>
          <w:sz w:val="24"/>
        </w:rPr>
      </w:pPr>
    </w:p>
    <w:p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rsidR="001A0ED6" w:rsidRPr="00FC31CA" w:rsidRDefault="001A0ED6"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rsidR="001A0ED6" w:rsidRPr="00FC31CA" w:rsidRDefault="001A0ED6" w:rsidP="003905FB">
      <w:pPr>
        <w:tabs>
          <w:tab w:val="left" w:pos="3000"/>
        </w:tabs>
        <w:jc w:val="both"/>
        <w:rPr>
          <w:sz w:val="24"/>
        </w:rPr>
      </w:pPr>
    </w:p>
    <w:p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rsidR="00263CB1" w:rsidRPr="00FC31CA" w:rsidRDefault="00263CB1" w:rsidP="00263CB1">
      <w:pPr>
        <w:jc w:val="both"/>
        <w:rPr>
          <w:sz w:val="24"/>
        </w:rPr>
      </w:pPr>
    </w:p>
    <w:p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3"/>
      </w:r>
      <w:r w:rsidRPr="00FC31CA">
        <w:rPr>
          <w:sz w:val="24"/>
        </w:rPr>
        <w:t xml:space="preserve"> para terceiros</w:t>
      </w:r>
      <w:r w:rsidR="008001DF" w:rsidRPr="00FC31CA">
        <w:rPr>
          <w:sz w:val="24"/>
        </w:rPr>
        <w:t xml:space="preserve"> (</w:t>
      </w:r>
      <w:proofErr w:type="spellStart"/>
      <w:r w:rsidR="008001DF" w:rsidRPr="00FC31CA">
        <w:rPr>
          <w:b/>
          <w:sz w:val="24"/>
        </w:rPr>
        <w:t>tolling</w:t>
      </w:r>
      <w:proofErr w:type="spellEnd"/>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rsidR="00670F50" w:rsidRPr="00FC31CA" w:rsidRDefault="00670F50" w:rsidP="00670F50">
      <w:pPr>
        <w:jc w:val="both"/>
        <w:rPr>
          <w:sz w:val="24"/>
        </w:rPr>
      </w:pPr>
    </w:p>
    <w:p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rsidR="005A1714" w:rsidRPr="00FC31CA" w:rsidRDefault="005A1714" w:rsidP="00C84BCC">
      <w:pPr>
        <w:jc w:val="both"/>
        <w:rPr>
          <w:sz w:val="24"/>
        </w:rPr>
      </w:pPr>
    </w:p>
    <w:p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w:t>
      </w:r>
      <w:proofErr w:type="spellStart"/>
      <w:r w:rsidR="00507D63" w:rsidRPr="00FC31CA">
        <w:rPr>
          <w:sz w:val="24"/>
        </w:rPr>
        <w:t>is</w:t>
      </w:r>
      <w:proofErr w:type="spellEnd"/>
      <w:r w:rsidR="00507D63" w:rsidRPr="00FC31CA">
        <w:rPr>
          <w:sz w:val="24"/>
        </w:rPr>
        <w:t xml:space="preserve">) venda(s) (preço, condições de pagamento, etc.) e a evolução do </w:t>
      </w:r>
      <w:proofErr w:type="spellStart"/>
      <w:r w:rsidR="00507D63" w:rsidRPr="00FC31CA">
        <w:rPr>
          <w:b/>
          <w:sz w:val="24"/>
        </w:rPr>
        <w:t>market</w:t>
      </w:r>
      <w:r w:rsidR="00507D63" w:rsidRPr="00FC31CA">
        <w:rPr>
          <w:i/>
          <w:sz w:val="24"/>
        </w:rPr>
        <w:t>-</w:t>
      </w:r>
      <w:r w:rsidR="00507D63" w:rsidRPr="00FC31CA">
        <w:rPr>
          <w:b/>
          <w:sz w:val="24"/>
        </w:rPr>
        <w:t>share</w:t>
      </w:r>
      <w:proofErr w:type="spellEnd"/>
      <w:r w:rsidR="00507D63" w:rsidRPr="00FC31CA">
        <w:rPr>
          <w:i/>
          <w:sz w:val="24"/>
        </w:rPr>
        <w:t xml:space="preserve"> </w:t>
      </w:r>
      <w:r w:rsidR="00507D63" w:rsidRPr="00FC31CA">
        <w:rPr>
          <w:sz w:val="24"/>
        </w:rPr>
        <w:t>da indústria doméstica neste mercado.</w:t>
      </w:r>
    </w:p>
    <w:p w:rsidR="00FE24A8" w:rsidRPr="00FC31CA" w:rsidRDefault="00FE24A8" w:rsidP="00FE24A8">
      <w:pPr>
        <w:jc w:val="both"/>
        <w:rPr>
          <w:sz w:val="24"/>
        </w:rPr>
      </w:pPr>
    </w:p>
    <w:p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rsidR="00EC2581" w:rsidRPr="00FC31CA" w:rsidRDefault="00EC2581" w:rsidP="00EC2581">
      <w:pPr>
        <w:jc w:val="both"/>
        <w:rPr>
          <w:sz w:val="24"/>
        </w:rPr>
      </w:pPr>
    </w:p>
    <w:p w:rsidR="00EC2581" w:rsidRPr="00FC31CA" w:rsidRDefault="00EC2581" w:rsidP="00EC2581">
      <w:pPr>
        <w:jc w:val="both"/>
        <w:rPr>
          <w:sz w:val="24"/>
        </w:rPr>
      </w:pPr>
    </w:p>
    <w:p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rsidR="003E7A00" w:rsidRPr="00FC31CA" w:rsidRDefault="003E7A00" w:rsidP="003E7A00">
      <w:pPr>
        <w:pStyle w:val="Recuodecorpodetexto"/>
        <w:ind w:left="0" w:firstLine="0"/>
        <w:rPr>
          <w:rFonts w:ascii="Times New Roman" w:hAnsi="Times New Roman"/>
          <w:bCs/>
          <w:sz w:val="24"/>
        </w:rPr>
      </w:pPr>
    </w:p>
    <w:p w:rsidR="00CA4498" w:rsidRPr="00FC31CA" w:rsidRDefault="00CA4498" w:rsidP="003E7A00">
      <w:pPr>
        <w:tabs>
          <w:tab w:val="left" w:pos="709"/>
        </w:tabs>
        <w:jc w:val="both"/>
        <w:rPr>
          <w:sz w:val="24"/>
          <w:szCs w:val="24"/>
        </w:rPr>
      </w:pPr>
    </w:p>
    <w:p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rsidR="002E27AC" w:rsidRPr="00FC31CA" w:rsidRDefault="002E27AC" w:rsidP="002E27AC">
      <w:pPr>
        <w:tabs>
          <w:tab w:val="left" w:pos="709"/>
        </w:tabs>
        <w:jc w:val="both"/>
        <w:rPr>
          <w:sz w:val="24"/>
          <w:szCs w:val="24"/>
        </w:rPr>
      </w:pPr>
    </w:p>
    <w:p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rsidR="002E27AC" w:rsidRPr="00BF2767" w:rsidRDefault="002E27AC" w:rsidP="002E27AC">
      <w:pPr>
        <w:tabs>
          <w:tab w:val="num" w:pos="709"/>
        </w:tabs>
        <w:ind w:firstLine="4"/>
        <w:jc w:val="both"/>
        <w:rPr>
          <w:sz w:val="24"/>
          <w:szCs w:val="24"/>
        </w:rPr>
      </w:pPr>
    </w:p>
    <w:p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rsidR="00A00973" w:rsidRPr="00902829" w:rsidRDefault="00A00973" w:rsidP="00CD5CA6">
      <w:pPr>
        <w:pStyle w:val="PargrafodaLista"/>
        <w:ind w:left="0"/>
        <w:rPr>
          <w:sz w:val="24"/>
          <w:szCs w:val="24"/>
        </w:rPr>
      </w:pPr>
    </w:p>
    <w:p w:rsidR="00205634" w:rsidRPr="00FB7A48" w:rsidRDefault="00205634" w:rsidP="00205634">
      <w:pPr>
        <w:numPr>
          <w:ilvl w:val="1"/>
          <w:numId w:val="14"/>
        </w:numPr>
        <w:tabs>
          <w:tab w:val="clear" w:pos="705"/>
          <w:tab w:val="left" w:pos="709"/>
        </w:tabs>
        <w:ind w:left="0" w:firstLine="0"/>
        <w:jc w:val="both"/>
        <w:rPr>
          <w:sz w:val="24"/>
          <w:szCs w:val="24"/>
        </w:rPr>
      </w:pPr>
      <w:r w:rsidRPr="00FB7A48">
        <w:rPr>
          <w:sz w:val="24"/>
          <w:szCs w:val="24"/>
        </w:rPr>
        <w:t>Correlacionar os Códigos do Produto (CODPROD) da empresa com o Código de Identificação do Produto (CODIP), a partir das características elencadas abaixo:</w:t>
      </w:r>
    </w:p>
    <w:p w:rsidR="00205634" w:rsidRPr="00FB7A48" w:rsidRDefault="00205634" w:rsidP="00205634">
      <w:pPr>
        <w:pStyle w:val="Corpodetexto"/>
        <w:ind w:right="-109"/>
        <w:rPr>
          <w:rFonts w:ascii="Times New Roman" w:hAnsi="Times New Roman"/>
          <w:b/>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B7A48" w:rsidRPr="00FB7A48" w:rsidTr="00811D69">
        <w:trPr>
          <w:trHeight w:val="735"/>
        </w:trPr>
        <w:tc>
          <w:tcPr>
            <w:tcW w:w="2064" w:type="dxa"/>
            <w:shd w:val="clear" w:color="auto" w:fill="auto"/>
            <w:vAlign w:val="center"/>
          </w:tcPr>
          <w:p w:rsidR="00205634" w:rsidRPr="00FB7A48" w:rsidRDefault="00205634" w:rsidP="00811D69">
            <w:pPr>
              <w:widowControl/>
              <w:jc w:val="center"/>
              <w:rPr>
                <w:bCs/>
                <w:snapToGrid/>
                <w:sz w:val="24"/>
                <w:szCs w:val="24"/>
              </w:rPr>
            </w:pPr>
            <w:r w:rsidRPr="00FB7A48">
              <w:rPr>
                <w:bCs/>
                <w:snapToGrid/>
                <w:sz w:val="24"/>
                <w:szCs w:val="24"/>
              </w:rPr>
              <w:t>CODPROD</w:t>
            </w:r>
          </w:p>
        </w:tc>
        <w:tc>
          <w:tcPr>
            <w:tcW w:w="2064" w:type="dxa"/>
            <w:shd w:val="clear" w:color="auto" w:fill="auto"/>
            <w:vAlign w:val="center"/>
          </w:tcPr>
          <w:p w:rsidR="00205634" w:rsidRPr="00FB7A48" w:rsidRDefault="00205634" w:rsidP="00811D69">
            <w:pPr>
              <w:widowControl/>
              <w:jc w:val="center"/>
              <w:rPr>
                <w:bCs/>
                <w:snapToGrid/>
                <w:sz w:val="24"/>
                <w:szCs w:val="24"/>
              </w:rPr>
            </w:pPr>
            <w:r w:rsidRPr="00FB7A48">
              <w:rPr>
                <w:bCs/>
                <w:snapToGrid/>
                <w:sz w:val="24"/>
                <w:szCs w:val="24"/>
              </w:rPr>
              <w:t>Característica 1</w:t>
            </w:r>
          </w:p>
          <w:p w:rsidR="00205634" w:rsidRPr="00FB7A48" w:rsidRDefault="00205634" w:rsidP="00811D69">
            <w:pPr>
              <w:widowControl/>
              <w:jc w:val="center"/>
              <w:rPr>
                <w:bCs/>
                <w:snapToGrid/>
                <w:sz w:val="24"/>
                <w:szCs w:val="24"/>
              </w:rPr>
            </w:pPr>
            <w:r w:rsidRPr="00FB7A48">
              <w:rPr>
                <w:bCs/>
                <w:snapToGrid/>
                <w:sz w:val="24"/>
                <w:szCs w:val="24"/>
              </w:rPr>
              <w:t xml:space="preserve">(código x1 a </w:t>
            </w:r>
            <w:proofErr w:type="spellStart"/>
            <w:r w:rsidRPr="00FB7A48">
              <w:rPr>
                <w:bCs/>
                <w:snapToGrid/>
                <w:sz w:val="24"/>
                <w:szCs w:val="24"/>
              </w:rPr>
              <w:t>xn</w:t>
            </w:r>
            <w:proofErr w:type="spellEnd"/>
            <w:r w:rsidRPr="00FB7A48">
              <w:rPr>
                <w:bCs/>
                <w:snapToGrid/>
                <w:sz w:val="24"/>
                <w:szCs w:val="24"/>
              </w:rPr>
              <w:t>)</w:t>
            </w:r>
          </w:p>
        </w:tc>
        <w:tc>
          <w:tcPr>
            <w:tcW w:w="2064" w:type="dxa"/>
            <w:shd w:val="clear" w:color="auto" w:fill="auto"/>
            <w:vAlign w:val="center"/>
          </w:tcPr>
          <w:p w:rsidR="00205634" w:rsidRPr="00FB7A48" w:rsidRDefault="00205634" w:rsidP="00811D69">
            <w:pPr>
              <w:widowControl/>
              <w:jc w:val="center"/>
              <w:rPr>
                <w:bCs/>
                <w:snapToGrid/>
                <w:sz w:val="24"/>
                <w:szCs w:val="24"/>
              </w:rPr>
            </w:pPr>
            <w:r w:rsidRPr="00FB7A48">
              <w:rPr>
                <w:bCs/>
                <w:snapToGrid/>
                <w:sz w:val="24"/>
                <w:szCs w:val="24"/>
              </w:rPr>
              <w:t>Característica 2</w:t>
            </w:r>
          </w:p>
          <w:p w:rsidR="00205634" w:rsidRPr="00FB7A48" w:rsidRDefault="00205634" w:rsidP="00811D69">
            <w:pPr>
              <w:widowControl/>
              <w:jc w:val="center"/>
              <w:rPr>
                <w:bCs/>
                <w:snapToGrid/>
                <w:sz w:val="24"/>
                <w:szCs w:val="24"/>
              </w:rPr>
            </w:pPr>
            <w:r w:rsidRPr="00FB7A48">
              <w:rPr>
                <w:bCs/>
                <w:snapToGrid/>
                <w:sz w:val="24"/>
                <w:szCs w:val="24"/>
              </w:rPr>
              <w:t xml:space="preserve">(código y1 a </w:t>
            </w:r>
            <w:proofErr w:type="spellStart"/>
            <w:r w:rsidRPr="00FB7A48">
              <w:rPr>
                <w:bCs/>
                <w:snapToGrid/>
                <w:sz w:val="24"/>
                <w:szCs w:val="24"/>
              </w:rPr>
              <w:t>yn</w:t>
            </w:r>
            <w:proofErr w:type="spellEnd"/>
            <w:r w:rsidRPr="00FB7A48">
              <w:rPr>
                <w:bCs/>
                <w:snapToGrid/>
                <w:sz w:val="24"/>
                <w:szCs w:val="24"/>
              </w:rPr>
              <w:t>)</w:t>
            </w:r>
          </w:p>
        </w:tc>
        <w:tc>
          <w:tcPr>
            <w:tcW w:w="2064" w:type="dxa"/>
            <w:vAlign w:val="center"/>
          </w:tcPr>
          <w:p w:rsidR="00205634" w:rsidRPr="00FB7A48" w:rsidRDefault="00205634" w:rsidP="00811D69">
            <w:pPr>
              <w:widowControl/>
              <w:jc w:val="center"/>
              <w:rPr>
                <w:bCs/>
                <w:snapToGrid/>
                <w:sz w:val="24"/>
                <w:szCs w:val="24"/>
              </w:rPr>
            </w:pPr>
            <w:r w:rsidRPr="00FB7A48">
              <w:rPr>
                <w:bCs/>
                <w:snapToGrid/>
                <w:sz w:val="24"/>
                <w:szCs w:val="24"/>
              </w:rPr>
              <w:t>Característica N</w:t>
            </w:r>
          </w:p>
          <w:p w:rsidR="00205634" w:rsidRPr="00FB7A48" w:rsidRDefault="00205634" w:rsidP="00811D69">
            <w:pPr>
              <w:widowControl/>
              <w:jc w:val="center"/>
              <w:rPr>
                <w:bCs/>
                <w:snapToGrid/>
                <w:sz w:val="24"/>
                <w:szCs w:val="24"/>
              </w:rPr>
            </w:pPr>
            <w:r w:rsidRPr="00FB7A48">
              <w:rPr>
                <w:bCs/>
                <w:snapToGrid/>
                <w:sz w:val="24"/>
                <w:szCs w:val="24"/>
              </w:rPr>
              <w:t xml:space="preserve">(código z1 a </w:t>
            </w:r>
            <w:proofErr w:type="spellStart"/>
            <w:r w:rsidRPr="00FB7A48">
              <w:rPr>
                <w:bCs/>
                <w:snapToGrid/>
                <w:sz w:val="24"/>
                <w:szCs w:val="24"/>
              </w:rPr>
              <w:t>zn</w:t>
            </w:r>
            <w:proofErr w:type="spellEnd"/>
            <w:r w:rsidRPr="00FB7A48">
              <w:rPr>
                <w:bCs/>
                <w:snapToGrid/>
                <w:sz w:val="24"/>
                <w:szCs w:val="24"/>
              </w:rPr>
              <w:t>)</w:t>
            </w:r>
          </w:p>
        </w:tc>
        <w:tc>
          <w:tcPr>
            <w:tcW w:w="2064" w:type="dxa"/>
            <w:shd w:val="clear" w:color="auto" w:fill="auto"/>
            <w:vAlign w:val="center"/>
          </w:tcPr>
          <w:p w:rsidR="00205634" w:rsidRPr="00FB7A48" w:rsidRDefault="00205634" w:rsidP="00811D69">
            <w:pPr>
              <w:widowControl/>
              <w:jc w:val="center"/>
              <w:rPr>
                <w:bCs/>
                <w:snapToGrid/>
                <w:sz w:val="24"/>
                <w:szCs w:val="24"/>
              </w:rPr>
            </w:pPr>
            <w:proofErr w:type="spellStart"/>
            <w:r w:rsidRPr="00FB7A48">
              <w:rPr>
                <w:bCs/>
                <w:snapToGrid/>
                <w:sz w:val="24"/>
                <w:szCs w:val="24"/>
              </w:rPr>
              <w:t>CODIP</w:t>
            </w:r>
            <w:r w:rsidRPr="00FB7A48">
              <w:rPr>
                <w:bCs/>
                <w:snapToGrid/>
                <w:sz w:val="24"/>
                <w:szCs w:val="24"/>
                <w:vertAlign w:val="superscript"/>
              </w:rPr>
              <w:t>a</w:t>
            </w:r>
            <w:proofErr w:type="spellEnd"/>
          </w:p>
        </w:tc>
      </w:tr>
      <w:tr w:rsidR="00FB7A48" w:rsidRPr="00FB7A48" w:rsidTr="00811D69">
        <w:trPr>
          <w:trHeight w:val="360"/>
        </w:trPr>
        <w:tc>
          <w:tcPr>
            <w:tcW w:w="2064" w:type="dxa"/>
            <w:shd w:val="clear" w:color="auto" w:fill="auto"/>
            <w:noWrap/>
            <w:vAlign w:val="bottom"/>
          </w:tcPr>
          <w:p w:rsidR="00205634" w:rsidRPr="00FB7A48" w:rsidRDefault="00205634" w:rsidP="00811D69">
            <w:pPr>
              <w:widowControl/>
              <w:rPr>
                <w:snapToGrid/>
                <w:sz w:val="24"/>
                <w:szCs w:val="24"/>
              </w:rPr>
            </w:pPr>
            <w:r w:rsidRPr="00FB7A48">
              <w:rPr>
                <w:snapToGrid/>
                <w:sz w:val="24"/>
                <w:szCs w:val="24"/>
              </w:rPr>
              <w:t> </w:t>
            </w:r>
          </w:p>
        </w:tc>
        <w:tc>
          <w:tcPr>
            <w:tcW w:w="2064" w:type="dxa"/>
            <w:shd w:val="clear" w:color="auto" w:fill="auto"/>
            <w:noWrap/>
            <w:vAlign w:val="bottom"/>
          </w:tcPr>
          <w:p w:rsidR="00205634" w:rsidRPr="00FB7A48" w:rsidRDefault="00205634" w:rsidP="00811D69">
            <w:pPr>
              <w:widowControl/>
              <w:rPr>
                <w:snapToGrid/>
                <w:sz w:val="24"/>
                <w:szCs w:val="24"/>
              </w:rPr>
            </w:pPr>
            <w:r w:rsidRPr="00FB7A48">
              <w:rPr>
                <w:snapToGrid/>
                <w:sz w:val="24"/>
                <w:szCs w:val="24"/>
              </w:rPr>
              <w:t> </w:t>
            </w:r>
          </w:p>
        </w:tc>
        <w:tc>
          <w:tcPr>
            <w:tcW w:w="2064" w:type="dxa"/>
            <w:shd w:val="clear" w:color="auto" w:fill="auto"/>
            <w:noWrap/>
            <w:vAlign w:val="bottom"/>
          </w:tcPr>
          <w:p w:rsidR="00205634" w:rsidRPr="00FB7A48" w:rsidRDefault="00205634" w:rsidP="00811D69">
            <w:pPr>
              <w:widowControl/>
              <w:rPr>
                <w:snapToGrid/>
                <w:sz w:val="24"/>
                <w:szCs w:val="24"/>
              </w:rPr>
            </w:pPr>
            <w:r w:rsidRPr="00FB7A48">
              <w:rPr>
                <w:snapToGrid/>
                <w:sz w:val="24"/>
                <w:szCs w:val="24"/>
              </w:rPr>
              <w:t> </w:t>
            </w:r>
          </w:p>
        </w:tc>
        <w:tc>
          <w:tcPr>
            <w:tcW w:w="2064" w:type="dxa"/>
            <w:vAlign w:val="bottom"/>
          </w:tcPr>
          <w:p w:rsidR="00205634" w:rsidRPr="00FB7A48" w:rsidRDefault="00205634" w:rsidP="00811D69">
            <w:pPr>
              <w:widowControl/>
              <w:rPr>
                <w:snapToGrid/>
                <w:sz w:val="24"/>
                <w:szCs w:val="24"/>
              </w:rPr>
            </w:pPr>
            <w:r w:rsidRPr="00FB7A48">
              <w:rPr>
                <w:snapToGrid/>
                <w:sz w:val="24"/>
                <w:szCs w:val="24"/>
              </w:rPr>
              <w:t> </w:t>
            </w:r>
          </w:p>
        </w:tc>
        <w:tc>
          <w:tcPr>
            <w:tcW w:w="2064" w:type="dxa"/>
            <w:shd w:val="clear" w:color="auto" w:fill="auto"/>
            <w:noWrap/>
            <w:vAlign w:val="bottom"/>
          </w:tcPr>
          <w:p w:rsidR="00205634" w:rsidRPr="00FB7A48" w:rsidRDefault="00205634" w:rsidP="00811D69">
            <w:pPr>
              <w:widowControl/>
              <w:rPr>
                <w:snapToGrid/>
                <w:sz w:val="24"/>
                <w:szCs w:val="24"/>
              </w:rPr>
            </w:pPr>
            <w:r w:rsidRPr="00FB7A48">
              <w:rPr>
                <w:snapToGrid/>
                <w:sz w:val="24"/>
                <w:szCs w:val="24"/>
              </w:rPr>
              <w:t> </w:t>
            </w:r>
          </w:p>
        </w:tc>
      </w:tr>
      <w:tr w:rsidR="00FB7A48" w:rsidRPr="00FB7A48" w:rsidTr="00811D69">
        <w:trPr>
          <w:trHeight w:val="360"/>
        </w:trPr>
        <w:tc>
          <w:tcPr>
            <w:tcW w:w="2064" w:type="dxa"/>
            <w:shd w:val="clear" w:color="auto" w:fill="auto"/>
            <w:noWrap/>
            <w:vAlign w:val="bottom"/>
          </w:tcPr>
          <w:p w:rsidR="00205634" w:rsidRPr="00FB7A48" w:rsidRDefault="00205634" w:rsidP="00811D69">
            <w:pPr>
              <w:widowControl/>
              <w:rPr>
                <w:snapToGrid/>
                <w:sz w:val="24"/>
                <w:szCs w:val="24"/>
              </w:rPr>
            </w:pPr>
            <w:r w:rsidRPr="00FB7A48">
              <w:rPr>
                <w:snapToGrid/>
                <w:sz w:val="24"/>
                <w:szCs w:val="24"/>
              </w:rPr>
              <w:t> </w:t>
            </w:r>
          </w:p>
        </w:tc>
        <w:tc>
          <w:tcPr>
            <w:tcW w:w="2064" w:type="dxa"/>
            <w:shd w:val="clear" w:color="auto" w:fill="auto"/>
            <w:noWrap/>
            <w:vAlign w:val="bottom"/>
          </w:tcPr>
          <w:p w:rsidR="00205634" w:rsidRPr="00FB7A48" w:rsidRDefault="00205634" w:rsidP="00811D69">
            <w:pPr>
              <w:widowControl/>
              <w:rPr>
                <w:snapToGrid/>
                <w:sz w:val="24"/>
                <w:szCs w:val="24"/>
              </w:rPr>
            </w:pPr>
            <w:r w:rsidRPr="00FB7A48">
              <w:rPr>
                <w:snapToGrid/>
                <w:sz w:val="24"/>
                <w:szCs w:val="24"/>
              </w:rPr>
              <w:t> </w:t>
            </w:r>
          </w:p>
        </w:tc>
        <w:tc>
          <w:tcPr>
            <w:tcW w:w="2064" w:type="dxa"/>
            <w:shd w:val="clear" w:color="auto" w:fill="auto"/>
            <w:noWrap/>
            <w:vAlign w:val="bottom"/>
          </w:tcPr>
          <w:p w:rsidR="00205634" w:rsidRPr="00FB7A48" w:rsidRDefault="00205634" w:rsidP="00811D69">
            <w:pPr>
              <w:widowControl/>
              <w:rPr>
                <w:snapToGrid/>
                <w:sz w:val="24"/>
                <w:szCs w:val="24"/>
              </w:rPr>
            </w:pPr>
            <w:r w:rsidRPr="00FB7A48">
              <w:rPr>
                <w:snapToGrid/>
                <w:sz w:val="24"/>
                <w:szCs w:val="24"/>
              </w:rPr>
              <w:t> </w:t>
            </w:r>
          </w:p>
        </w:tc>
        <w:tc>
          <w:tcPr>
            <w:tcW w:w="2064" w:type="dxa"/>
            <w:vAlign w:val="bottom"/>
          </w:tcPr>
          <w:p w:rsidR="00205634" w:rsidRPr="00FB7A48" w:rsidRDefault="00205634" w:rsidP="00811D69">
            <w:pPr>
              <w:widowControl/>
              <w:rPr>
                <w:snapToGrid/>
                <w:sz w:val="24"/>
                <w:szCs w:val="24"/>
              </w:rPr>
            </w:pPr>
            <w:r w:rsidRPr="00FB7A48">
              <w:rPr>
                <w:snapToGrid/>
                <w:sz w:val="24"/>
                <w:szCs w:val="24"/>
              </w:rPr>
              <w:t> </w:t>
            </w:r>
          </w:p>
        </w:tc>
        <w:tc>
          <w:tcPr>
            <w:tcW w:w="2064" w:type="dxa"/>
            <w:shd w:val="clear" w:color="auto" w:fill="auto"/>
            <w:noWrap/>
            <w:vAlign w:val="bottom"/>
          </w:tcPr>
          <w:p w:rsidR="00205634" w:rsidRPr="00FB7A48" w:rsidRDefault="00205634" w:rsidP="00811D69">
            <w:pPr>
              <w:widowControl/>
              <w:rPr>
                <w:snapToGrid/>
                <w:sz w:val="24"/>
                <w:szCs w:val="24"/>
              </w:rPr>
            </w:pPr>
            <w:r w:rsidRPr="00FB7A48">
              <w:rPr>
                <w:snapToGrid/>
                <w:sz w:val="24"/>
                <w:szCs w:val="24"/>
              </w:rPr>
              <w:t> </w:t>
            </w:r>
          </w:p>
        </w:tc>
      </w:tr>
    </w:tbl>
    <w:p w:rsidR="00205634" w:rsidRPr="00FB7A48" w:rsidRDefault="00205634" w:rsidP="00205634">
      <w:pPr>
        <w:jc w:val="both"/>
      </w:pPr>
      <w:proofErr w:type="gramStart"/>
      <w:r w:rsidRPr="00FB7A48">
        <w:rPr>
          <w:vertAlign w:val="superscript"/>
        </w:rPr>
        <w:t>a</w:t>
      </w:r>
      <w:proofErr w:type="gramEnd"/>
      <w:r w:rsidRPr="00FB7A48">
        <w:rPr>
          <w:vertAlign w:val="superscript"/>
        </w:rPr>
        <w:t xml:space="preserve"> </w:t>
      </w:r>
      <w:r w:rsidRPr="00FB7A48">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rsidR="002D2E00" w:rsidRPr="00037C6A" w:rsidRDefault="002D2E00" w:rsidP="002D2E00">
      <w:pPr>
        <w:pStyle w:val="Corpodetexto"/>
        <w:ind w:right="-109"/>
        <w:rPr>
          <w:rFonts w:ascii="Times New Roman" w:hAnsi="Times New Roman"/>
          <w:b/>
          <w:color w:val="0000FF"/>
          <w:sz w:val="24"/>
          <w:szCs w:val="24"/>
        </w:rPr>
      </w:pPr>
    </w:p>
    <w:p w:rsidR="002D2E00" w:rsidRPr="00834D8A" w:rsidRDefault="002D2E00" w:rsidP="002D2E00">
      <w:pPr>
        <w:jc w:val="both"/>
        <w:rPr>
          <w:sz w:val="24"/>
          <w:szCs w:val="24"/>
        </w:rPr>
      </w:pPr>
      <w:bookmarkStart w:id="8" w:name="_Hlk28000919"/>
    </w:p>
    <w:p w:rsidR="002D2E00" w:rsidRDefault="002D2E00" w:rsidP="002D2E00">
      <w:pPr>
        <w:pStyle w:val="Ttulo3"/>
        <w:jc w:val="left"/>
        <w:rPr>
          <w:rFonts w:ascii="Times New Roman" w:hAnsi="Times New Roman"/>
          <w:b/>
          <w:sz w:val="24"/>
          <w:szCs w:val="24"/>
        </w:rPr>
      </w:pPr>
      <w:proofErr w:type="spellStart"/>
      <w:r w:rsidRPr="00300863">
        <w:rPr>
          <w:rFonts w:ascii="Times New Roman" w:hAnsi="Times New Roman"/>
          <w:b/>
          <w:bCs/>
          <w:sz w:val="24"/>
          <w:lang w:val="en-US"/>
        </w:rPr>
        <w:t>C</w:t>
      </w:r>
      <w:r>
        <w:rPr>
          <w:rFonts w:ascii="Times New Roman" w:hAnsi="Times New Roman"/>
          <w:b/>
          <w:bCs/>
          <w:sz w:val="24"/>
          <w:lang w:val="en-US"/>
        </w:rPr>
        <w:t>aracterística</w:t>
      </w:r>
      <w:proofErr w:type="spellEnd"/>
      <w:r>
        <w:rPr>
          <w:rFonts w:ascii="Times New Roman" w:hAnsi="Times New Roman"/>
          <w:b/>
          <w:bCs/>
          <w:sz w:val="24"/>
          <w:lang w:val="en-US"/>
        </w:rPr>
        <w:t xml:space="preserve"> </w:t>
      </w:r>
      <w:r w:rsidRPr="00300863">
        <w:rPr>
          <w:rFonts w:ascii="Times New Roman" w:hAnsi="Times New Roman"/>
          <w:b/>
          <w:sz w:val="24"/>
          <w:szCs w:val="24"/>
        </w:rPr>
        <w:t xml:space="preserve">1: </w:t>
      </w:r>
      <w:r>
        <w:rPr>
          <w:rFonts w:ascii="Times New Roman" w:hAnsi="Times New Roman"/>
          <w:b/>
          <w:sz w:val="24"/>
          <w:szCs w:val="24"/>
        </w:rPr>
        <w:t>Formato</w:t>
      </w:r>
    </w:p>
    <w:p w:rsidR="00FB7A48" w:rsidRPr="00FB7A48" w:rsidRDefault="00FB7A48" w:rsidP="00FB7A48"/>
    <w:tbl>
      <w:tblPr>
        <w:tblW w:w="10363" w:type="dxa"/>
        <w:tblInd w:w="55" w:type="dxa"/>
        <w:tblCellMar>
          <w:left w:w="70" w:type="dxa"/>
          <w:right w:w="70" w:type="dxa"/>
        </w:tblCellMar>
        <w:tblLook w:val="04A0" w:firstRow="1" w:lastRow="0" w:firstColumn="1" w:lastColumn="0" w:noHBand="0" w:noVBand="1"/>
      </w:tblPr>
      <w:tblGrid>
        <w:gridCol w:w="8379"/>
        <w:gridCol w:w="1984"/>
      </w:tblGrid>
      <w:tr w:rsidR="002D2E00" w:rsidRPr="00300863" w:rsidTr="003D30B1">
        <w:trPr>
          <w:trHeight w:val="50"/>
        </w:trPr>
        <w:tc>
          <w:tcPr>
            <w:tcW w:w="83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2D2E00" w:rsidRPr="00300863" w:rsidRDefault="002D2E00" w:rsidP="003D30B1">
            <w:pPr>
              <w:rPr>
                <w:b/>
                <w:bCs/>
                <w:sz w:val="24"/>
                <w:szCs w:val="24"/>
              </w:rPr>
            </w:pPr>
            <w:proofErr w:type="spellStart"/>
            <w:r>
              <w:rPr>
                <w:b/>
                <w:bCs/>
                <w:sz w:val="24"/>
                <w:lang w:val="en-US"/>
              </w:rPr>
              <w:t>Especificação</w:t>
            </w:r>
            <w:proofErr w:type="spellEnd"/>
          </w:p>
        </w:tc>
        <w:tc>
          <w:tcPr>
            <w:tcW w:w="1984"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2D2E00" w:rsidRPr="00300863" w:rsidRDefault="002D2E00" w:rsidP="003D30B1">
            <w:pPr>
              <w:jc w:val="center"/>
              <w:rPr>
                <w:b/>
                <w:bCs/>
                <w:sz w:val="24"/>
                <w:szCs w:val="24"/>
              </w:rPr>
            </w:pPr>
            <w:r w:rsidRPr="00300863">
              <w:rPr>
                <w:b/>
                <w:bCs/>
                <w:sz w:val="24"/>
                <w:szCs w:val="24"/>
                <w:lang w:val="en-US"/>
              </w:rPr>
              <w:t>C</w:t>
            </w:r>
            <w:r>
              <w:rPr>
                <w:b/>
                <w:bCs/>
                <w:sz w:val="24"/>
                <w:szCs w:val="24"/>
                <w:lang w:val="en-US"/>
              </w:rPr>
              <w:t>ódigo</w:t>
            </w:r>
          </w:p>
        </w:tc>
      </w:tr>
      <w:tr w:rsidR="002D2E00" w:rsidRPr="00300863" w:rsidTr="003D30B1">
        <w:trPr>
          <w:trHeight w:val="315"/>
        </w:trPr>
        <w:tc>
          <w:tcPr>
            <w:tcW w:w="8379" w:type="dxa"/>
            <w:tcBorders>
              <w:top w:val="nil"/>
              <w:left w:val="single" w:sz="12" w:space="0" w:color="auto"/>
              <w:bottom w:val="single" w:sz="8" w:space="0" w:color="auto"/>
              <w:right w:val="single" w:sz="12" w:space="0" w:color="auto"/>
            </w:tcBorders>
            <w:shd w:val="clear" w:color="auto" w:fill="auto"/>
            <w:noWrap/>
            <w:vAlign w:val="bottom"/>
            <w:hideMark/>
          </w:tcPr>
          <w:p w:rsidR="002D2E00" w:rsidRPr="00300863" w:rsidRDefault="00C67D59" w:rsidP="003D30B1">
            <w:pPr>
              <w:rPr>
                <w:bCs/>
                <w:sz w:val="24"/>
                <w:szCs w:val="24"/>
              </w:rPr>
            </w:pPr>
            <w:r w:rsidRPr="00300863">
              <w:rPr>
                <w:sz w:val="24"/>
                <w:szCs w:val="24"/>
              </w:rPr>
              <w:t>Porcelanato</w:t>
            </w:r>
            <w:r w:rsidR="002D2E00" w:rsidRPr="00300863">
              <w:rPr>
                <w:sz w:val="24"/>
                <w:szCs w:val="24"/>
              </w:rPr>
              <w:t xml:space="preserve"> técnico com maior lado de até 59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2D2E00" w:rsidRPr="00300863" w:rsidRDefault="002D2E00" w:rsidP="003D30B1">
            <w:pPr>
              <w:jc w:val="center"/>
              <w:rPr>
                <w:sz w:val="24"/>
                <w:szCs w:val="24"/>
              </w:rPr>
            </w:pPr>
            <w:r w:rsidRPr="00300863">
              <w:rPr>
                <w:sz w:val="24"/>
                <w:szCs w:val="24"/>
              </w:rPr>
              <w:t>F1</w:t>
            </w:r>
          </w:p>
        </w:tc>
      </w:tr>
      <w:tr w:rsidR="002D2E00" w:rsidRPr="00C67D59" w:rsidTr="003D30B1">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2D2E00" w:rsidRPr="00C67D59" w:rsidRDefault="00C67D59" w:rsidP="003D30B1">
            <w:pPr>
              <w:rPr>
                <w:sz w:val="24"/>
                <w:szCs w:val="24"/>
              </w:rPr>
            </w:pPr>
            <w:r w:rsidRPr="00C67D59">
              <w:rPr>
                <w:iCs/>
                <w:sz w:val="24"/>
                <w:szCs w:val="24"/>
              </w:rPr>
              <w:t>Porcelanato</w:t>
            </w:r>
            <w:r w:rsidR="002D2E00" w:rsidRPr="00C67D59">
              <w:rPr>
                <w:iCs/>
                <w:sz w:val="24"/>
                <w:szCs w:val="24"/>
              </w:rPr>
              <w:t xml:space="preserve"> técnico com maior lado igual ou maior que 60 cm, mas inferior a 69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2D2E00" w:rsidRPr="00C67D59" w:rsidRDefault="002D2E00" w:rsidP="003D30B1">
            <w:pPr>
              <w:jc w:val="center"/>
              <w:rPr>
                <w:sz w:val="24"/>
                <w:szCs w:val="24"/>
              </w:rPr>
            </w:pPr>
            <w:r w:rsidRPr="00C67D59">
              <w:rPr>
                <w:sz w:val="24"/>
                <w:szCs w:val="24"/>
              </w:rPr>
              <w:t>F2</w:t>
            </w:r>
          </w:p>
        </w:tc>
      </w:tr>
      <w:tr w:rsidR="002D2E00" w:rsidRPr="00300863" w:rsidTr="003D30B1">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2D2E00" w:rsidRPr="00300863" w:rsidRDefault="00C67D59" w:rsidP="003D30B1">
            <w:pPr>
              <w:rPr>
                <w:sz w:val="24"/>
                <w:szCs w:val="24"/>
              </w:rPr>
            </w:pPr>
            <w:r w:rsidRPr="00300863">
              <w:rPr>
                <w:sz w:val="24"/>
                <w:szCs w:val="24"/>
              </w:rPr>
              <w:t>Porcelanato</w:t>
            </w:r>
            <w:r w:rsidR="002D2E00" w:rsidRPr="00300863">
              <w:rPr>
                <w:sz w:val="24"/>
                <w:szCs w:val="24"/>
              </w:rPr>
              <w:t xml:space="preserve"> técnico com maior lado igual ou maior que 70 cm, mas inferior a 79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2D2E00" w:rsidRPr="00300863" w:rsidRDefault="002D2E00" w:rsidP="003D30B1">
            <w:pPr>
              <w:jc w:val="center"/>
              <w:rPr>
                <w:sz w:val="24"/>
                <w:szCs w:val="24"/>
              </w:rPr>
            </w:pPr>
            <w:r w:rsidRPr="00300863">
              <w:rPr>
                <w:sz w:val="24"/>
                <w:szCs w:val="24"/>
              </w:rPr>
              <w:t>F3</w:t>
            </w:r>
          </w:p>
        </w:tc>
      </w:tr>
      <w:tr w:rsidR="002D2E00" w:rsidRPr="00300863" w:rsidTr="003D30B1">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2D2E00" w:rsidRPr="00300863" w:rsidRDefault="00C67D59" w:rsidP="003D30B1">
            <w:pPr>
              <w:rPr>
                <w:sz w:val="24"/>
                <w:szCs w:val="24"/>
              </w:rPr>
            </w:pPr>
            <w:r w:rsidRPr="00300863">
              <w:rPr>
                <w:sz w:val="24"/>
                <w:szCs w:val="24"/>
              </w:rPr>
              <w:t>Porcelanato</w:t>
            </w:r>
            <w:r w:rsidR="002D2E00" w:rsidRPr="00300863">
              <w:rPr>
                <w:sz w:val="24"/>
                <w:szCs w:val="24"/>
              </w:rPr>
              <w:t xml:space="preserve"> técnico com maior lado igual ou maior que 80 cm, mas inferior a 89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2D2E00" w:rsidRPr="00300863" w:rsidRDefault="002D2E00" w:rsidP="003D30B1">
            <w:pPr>
              <w:jc w:val="center"/>
              <w:rPr>
                <w:sz w:val="24"/>
                <w:szCs w:val="24"/>
              </w:rPr>
            </w:pPr>
            <w:r w:rsidRPr="00300863">
              <w:rPr>
                <w:sz w:val="24"/>
                <w:szCs w:val="24"/>
              </w:rPr>
              <w:t>F4</w:t>
            </w:r>
          </w:p>
        </w:tc>
      </w:tr>
      <w:tr w:rsidR="002D2E00" w:rsidRPr="00300863" w:rsidTr="003D30B1">
        <w:trPr>
          <w:trHeight w:val="315"/>
        </w:trPr>
        <w:tc>
          <w:tcPr>
            <w:tcW w:w="8379" w:type="dxa"/>
            <w:tcBorders>
              <w:top w:val="nil"/>
              <w:left w:val="single" w:sz="12" w:space="0" w:color="auto"/>
              <w:bottom w:val="single" w:sz="8" w:space="0" w:color="auto"/>
              <w:right w:val="single" w:sz="12" w:space="0" w:color="auto"/>
            </w:tcBorders>
            <w:shd w:val="clear" w:color="auto" w:fill="auto"/>
            <w:noWrap/>
            <w:hideMark/>
          </w:tcPr>
          <w:p w:rsidR="002D2E00" w:rsidRPr="00300863" w:rsidRDefault="00C67D59" w:rsidP="003D30B1">
            <w:pPr>
              <w:rPr>
                <w:sz w:val="24"/>
                <w:szCs w:val="24"/>
              </w:rPr>
            </w:pPr>
            <w:r w:rsidRPr="00300863">
              <w:rPr>
                <w:sz w:val="24"/>
                <w:szCs w:val="24"/>
              </w:rPr>
              <w:t>Porcelanato</w:t>
            </w:r>
            <w:r w:rsidR="002D2E00" w:rsidRPr="00300863">
              <w:rPr>
                <w:sz w:val="24"/>
                <w:szCs w:val="24"/>
              </w:rPr>
              <w:t xml:space="preserve"> técnico com maior lado igual ou superior a 90 cm</w:t>
            </w:r>
          </w:p>
        </w:tc>
        <w:tc>
          <w:tcPr>
            <w:tcW w:w="1984" w:type="dxa"/>
            <w:tcBorders>
              <w:top w:val="nil"/>
              <w:left w:val="single" w:sz="12" w:space="0" w:color="auto"/>
              <w:bottom w:val="single" w:sz="8" w:space="0" w:color="auto"/>
              <w:right w:val="single" w:sz="12" w:space="0" w:color="auto"/>
            </w:tcBorders>
            <w:shd w:val="clear" w:color="auto" w:fill="auto"/>
            <w:noWrap/>
            <w:vAlign w:val="bottom"/>
            <w:hideMark/>
          </w:tcPr>
          <w:p w:rsidR="002D2E00" w:rsidRPr="00300863" w:rsidRDefault="002D2E00" w:rsidP="003D30B1">
            <w:pPr>
              <w:jc w:val="center"/>
              <w:rPr>
                <w:sz w:val="24"/>
                <w:szCs w:val="24"/>
              </w:rPr>
            </w:pPr>
            <w:r w:rsidRPr="00300863">
              <w:rPr>
                <w:sz w:val="24"/>
                <w:szCs w:val="24"/>
              </w:rPr>
              <w:t>F5</w:t>
            </w:r>
          </w:p>
        </w:tc>
      </w:tr>
    </w:tbl>
    <w:p w:rsidR="002D2E00" w:rsidRPr="00300863" w:rsidRDefault="002D2E00" w:rsidP="002D2E00">
      <w:pPr>
        <w:jc w:val="both"/>
        <w:rPr>
          <w:sz w:val="24"/>
          <w:szCs w:val="24"/>
          <w:lang w:val="en-US"/>
        </w:rPr>
      </w:pPr>
    </w:p>
    <w:p w:rsidR="002D2E00" w:rsidRPr="00300863" w:rsidRDefault="002D2E00" w:rsidP="002D2E00">
      <w:pPr>
        <w:jc w:val="both"/>
        <w:rPr>
          <w:sz w:val="24"/>
          <w:szCs w:val="24"/>
          <w:lang w:val="en-US"/>
        </w:rPr>
      </w:pPr>
    </w:p>
    <w:p w:rsidR="002D2E00" w:rsidRDefault="002D2E00" w:rsidP="002D2E00">
      <w:pPr>
        <w:pStyle w:val="Ttulo3"/>
        <w:jc w:val="left"/>
        <w:rPr>
          <w:rFonts w:ascii="Times New Roman" w:hAnsi="Times New Roman"/>
          <w:bCs/>
          <w:sz w:val="24"/>
          <w:szCs w:val="24"/>
        </w:rPr>
      </w:pPr>
      <w:proofErr w:type="spellStart"/>
      <w:r w:rsidRPr="00300863">
        <w:rPr>
          <w:rFonts w:ascii="Times New Roman" w:hAnsi="Times New Roman"/>
          <w:b/>
          <w:bCs/>
          <w:sz w:val="24"/>
          <w:szCs w:val="24"/>
          <w:lang w:val="en-US"/>
        </w:rPr>
        <w:t>Característica</w:t>
      </w:r>
      <w:proofErr w:type="spellEnd"/>
      <w:r w:rsidRPr="00300863">
        <w:rPr>
          <w:rFonts w:ascii="Times New Roman" w:hAnsi="Times New Roman"/>
          <w:b/>
          <w:bCs/>
          <w:sz w:val="24"/>
          <w:szCs w:val="24"/>
        </w:rPr>
        <w:t xml:space="preserve"> </w:t>
      </w:r>
      <w:r w:rsidRPr="00300863">
        <w:rPr>
          <w:rFonts w:ascii="Times New Roman" w:hAnsi="Times New Roman"/>
          <w:b/>
          <w:sz w:val="24"/>
          <w:szCs w:val="24"/>
        </w:rPr>
        <w:t xml:space="preserve">2: </w:t>
      </w:r>
      <w:r w:rsidRPr="00351870">
        <w:rPr>
          <w:rFonts w:ascii="Times New Roman" w:hAnsi="Times New Roman"/>
          <w:b/>
          <w:bCs/>
          <w:sz w:val="24"/>
          <w:szCs w:val="24"/>
        </w:rPr>
        <w:t>Tipo</w:t>
      </w:r>
      <w:r w:rsidRPr="00300863">
        <w:rPr>
          <w:rFonts w:ascii="Times New Roman" w:hAnsi="Times New Roman"/>
          <w:bCs/>
          <w:sz w:val="24"/>
          <w:szCs w:val="24"/>
        </w:rPr>
        <w:t xml:space="preserve"> </w:t>
      </w:r>
    </w:p>
    <w:p w:rsidR="00FB7A48" w:rsidRPr="00FB7A48" w:rsidRDefault="00FB7A48" w:rsidP="00FB7A48"/>
    <w:tbl>
      <w:tblPr>
        <w:tblW w:w="10080" w:type="dxa"/>
        <w:tblInd w:w="55" w:type="dxa"/>
        <w:tblLayout w:type="fixed"/>
        <w:tblCellMar>
          <w:left w:w="70" w:type="dxa"/>
          <w:right w:w="70" w:type="dxa"/>
        </w:tblCellMar>
        <w:tblLook w:val="04A0" w:firstRow="1" w:lastRow="0" w:firstColumn="1" w:lastColumn="0" w:noHBand="0" w:noVBand="1"/>
      </w:tblPr>
      <w:tblGrid>
        <w:gridCol w:w="8379"/>
        <w:gridCol w:w="1701"/>
      </w:tblGrid>
      <w:tr w:rsidR="002D2E00" w:rsidRPr="00300863" w:rsidTr="003D30B1">
        <w:trPr>
          <w:trHeight w:val="315"/>
          <w:tblHeader/>
        </w:trPr>
        <w:tc>
          <w:tcPr>
            <w:tcW w:w="83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2D2E00" w:rsidRPr="00300863" w:rsidRDefault="002D2E00" w:rsidP="003D30B1">
            <w:pPr>
              <w:rPr>
                <w:b/>
                <w:bCs/>
                <w:sz w:val="24"/>
                <w:szCs w:val="24"/>
              </w:rPr>
            </w:pPr>
            <w:r w:rsidRPr="00300863">
              <w:rPr>
                <w:b/>
                <w:bCs/>
                <w:sz w:val="24"/>
                <w:szCs w:val="24"/>
              </w:rPr>
              <w:t>Tipo</w:t>
            </w:r>
          </w:p>
        </w:tc>
        <w:tc>
          <w:tcPr>
            <w:tcW w:w="1701" w:type="dxa"/>
            <w:tcBorders>
              <w:top w:val="single" w:sz="12" w:space="0" w:color="auto"/>
              <w:left w:val="single" w:sz="12" w:space="0" w:color="auto"/>
              <w:bottom w:val="single" w:sz="12" w:space="0" w:color="auto"/>
              <w:right w:val="single" w:sz="12" w:space="0" w:color="auto"/>
            </w:tcBorders>
            <w:vAlign w:val="bottom"/>
          </w:tcPr>
          <w:p w:rsidR="002D2E00" w:rsidRPr="00300863" w:rsidRDefault="002D2E00" w:rsidP="003D30B1">
            <w:pPr>
              <w:jc w:val="center"/>
              <w:rPr>
                <w:b/>
                <w:bCs/>
                <w:sz w:val="24"/>
                <w:szCs w:val="24"/>
              </w:rPr>
            </w:pPr>
            <w:r w:rsidRPr="00300863">
              <w:rPr>
                <w:b/>
                <w:bCs/>
                <w:sz w:val="24"/>
                <w:szCs w:val="24"/>
              </w:rPr>
              <w:t>Código</w:t>
            </w:r>
          </w:p>
        </w:tc>
      </w:tr>
      <w:tr w:rsidR="002D2E00" w:rsidRPr="00300863" w:rsidTr="003D30B1">
        <w:trPr>
          <w:trHeight w:val="315"/>
        </w:trPr>
        <w:tc>
          <w:tcPr>
            <w:tcW w:w="8379" w:type="dxa"/>
            <w:tcBorders>
              <w:top w:val="single" w:sz="12" w:space="0" w:color="auto"/>
              <w:left w:val="single" w:sz="12" w:space="0" w:color="auto"/>
              <w:bottom w:val="single" w:sz="8" w:space="0" w:color="auto"/>
              <w:right w:val="single" w:sz="12" w:space="0" w:color="auto"/>
            </w:tcBorders>
            <w:shd w:val="clear" w:color="auto" w:fill="auto"/>
            <w:noWrap/>
            <w:vAlign w:val="bottom"/>
            <w:hideMark/>
          </w:tcPr>
          <w:p w:rsidR="002D2E00" w:rsidRPr="00300863" w:rsidRDefault="00C67D59" w:rsidP="003D30B1">
            <w:pPr>
              <w:rPr>
                <w:bCs/>
                <w:sz w:val="24"/>
                <w:szCs w:val="24"/>
              </w:rPr>
            </w:pPr>
            <w:r w:rsidRPr="00300863">
              <w:rPr>
                <w:sz w:val="24"/>
                <w:szCs w:val="24"/>
              </w:rPr>
              <w:t>Porcelanato</w:t>
            </w:r>
            <w:r w:rsidR="002D2E00" w:rsidRPr="00300863">
              <w:rPr>
                <w:sz w:val="24"/>
                <w:szCs w:val="24"/>
              </w:rPr>
              <w:t xml:space="preserve"> técnico natural</w:t>
            </w:r>
          </w:p>
        </w:tc>
        <w:tc>
          <w:tcPr>
            <w:tcW w:w="1701" w:type="dxa"/>
            <w:tcBorders>
              <w:top w:val="single" w:sz="12" w:space="0" w:color="auto"/>
              <w:left w:val="single" w:sz="12" w:space="0" w:color="auto"/>
              <w:bottom w:val="single" w:sz="8" w:space="0" w:color="auto"/>
              <w:right w:val="single" w:sz="12" w:space="0" w:color="auto"/>
            </w:tcBorders>
            <w:vAlign w:val="bottom"/>
          </w:tcPr>
          <w:p w:rsidR="002D2E00" w:rsidRPr="00300863" w:rsidRDefault="002D2E00" w:rsidP="003D30B1">
            <w:pPr>
              <w:jc w:val="center"/>
              <w:rPr>
                <w:bCs/>
                <w:sz w:val="24"/>
                <w:szCs w:val="24"/>
              </w:rPr>
            </w:pPr>
            <w:r w:rsidRPr="00300863">
              <w:rPr>
                <w:bCs/>
                <w:sz w:val="24"/>
                <w:szCs w:val="24"/>
              </w:rPr>
              <w:t>T1</w:t>
            </w:r>
          </w:p>
        </w:tc>
      </w:tr>
      <w:tr w:rsidR="002D2E00" w:rsidRPr="00300863" w:rsidTr="003D30B1">
        <w:trPr>
          <w:trHeight w:val="315"/>
        </w:trPr>
        <w:tc>
          <w:tcPr>
            <w:tcW w:w="8379" w:type="dxa"/>
            <w:tcBorders>
              <w:top w:val="nil"/>
              <w:left w:val="single" w:sz="12" w:space="0" w:color="auto"/>
              <w:bottom w:val="single" w:sz="8" w:space="0" w:color="auto"/>
              <w:right w:val="single" w:sz="12" w:space="0" w:color="auto"/>
            </w:tcBorders>
            <w:shd w:val="clear" w:color="auto" w:fill="auto"/>
            <w:noWrap/>
            <w:vAlign w:val="bottom"/>
            <w:hideMark/>
          </w:tcPr>
          <w:p w:rsidR="002D2E00" w:rsidRPr="00300863" w:rsidRDefault="00C67D59" w:rsidP="003D30B1">
            <w:pPr>
              <w:rPr>
                <w:bCs/>
                <w:sz w:val="24"/>
                <w:szCs w:val="24"/>
              </w:rPr>
            </w:pPr>
            <w:r w:rsidRPr="00300863">
              <w:rPr>
                <w:sz w:val="24"/>
                <w:szCs w:val="24"/>
              </w:rPr>
              <w:t>Porcelanato</w:t>
            </w:r>
            <w:r w:rsidR="002D2E00" w:rsidRPr="00300863">
              <w:rPr>
                <w:sz w:val="24"/>
                <w:szCs w:val="24"/>
              </w:rPr>
              <w:t xml:space="preserve"> técnico polido</w:t>
            </w:r>
          </w:p>
        </w:tc>
        <w:tc>
          <w:tcPr>
            <w:tcW w:w="1701" w:type="dxa"/>
            <w:tcBorders>
              <w:top w:val="nil"/>
              <w:left w:val="single" w:sz="12" w:space="0" w:color="auto"/>
              <w:bottom w:val="single" w:sz="8" w:space="0" w:color="auto"/>
              <w:right w:val="single" w:sz="12" w:space="0" w:color="auto"/>
            </w:tcBorders>
            <w:vAlign w:val="bottom"/>
          </w:tcPr>
          <w:p w:rsidR="002D2E00" w:rsidRPr="00300863" w:rsidRDefault="002D2E00" w:rsidP="003D30B1">
            <w:pPr>
              <w:jc w:val="center"/>
              <w:rPr>
                <w:bCs/>
                <w:sz w:val="24"/>
                <w:szCs w:val="24"/>
              </w:rPr>
            </w:pPr>
            <w:r w:rsidRPr="00300863">
              <w:rPr>
                <w:bCs/>
                <w:sz w:val="24"/>
                <w:szCs w:val="24"/>
              </w:rPr>
              <w:t>T2</w:t>
            </w:r>
          </w:p>
        </w:tc>
      </w:tr>
      <w:bookmarkEnd w:id="8"/>
    </w:tbl>
    <w:p w:rsidR="002D2E00" w:rsidRDefault="002D2E00" w:rsidP="002D2E00">
      <w:pPr>
        <w:jc w:val="both"/>
      </w:pPr>
    </w:p>
    <w:p w:rsidR="00205634" w:rsidRDefault="00205634" w:rsidP="00CD5CA6">
      <w:pPr>
        <w:pStyle w:val="PargrafodaLista"/>
        <w:ind w:left="0"/>
        <w:rPr>
          <w:sz w:val="24"/>
          <w:szCs w:val="24"/>
        </w:rPr>
      </w:pPr>
    </w:p>
    <w:p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rsidR="00B47040" w:rsidRPr="00BF2767" w:rsidRDefault="00B47040" w:rsidP="002B5A41">
      <w:pPr>
        <w:jc w:val="center"/>
        <w:rPr>
          <w:sz w:val="24"/>
          <w:szCs w:val="24"/>
        </w:rPr>
      </w:pPr>
    </w:p>
    <w:p w:rsidR="00842AC5" w:rsidRPr="00BF2767" w:rsidRDefault="00842AC5" w:rsidP="002B5A41">
      <w:pPr>
        <w:jc w:val="center"/>
        <w:rPr>
          <w:sz w:val="24"/>
          <w:szCs w:val="24"/>
        </w:rPr>
      </w:pPr>
    </w:p>
    <w:p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rsidR="002E27AC" w:rsidRPr="00FC31CA" w:rsidRDefault="002E27AC" w:rsidP="002E27AC">
      <w:pPr>
        <w:widowControl/>
        <w:jc w:val="both"/>
        <w:rPr>
          <w:caps/>
          <w:sz w:val="24"/>
          <w:szCs w:val="24"/>
        </w:rPr>
      </w:pPr>
    </w:p>
    <w:p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proofErr w:type="spellStart"/>
      <w:r w:rsidRPr="00FC31CA">
        <w:rPr>
          <w:sz w:val="24"/>
          <w:szCs w:val="24"/>
        </w:rPr>
        <w:t>is</w:t>
      </w:r>
      <w:proofErr w:type="spellEnd"/>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rsidR="00035FD4" w:rsidRPr="00FC31CA" w:rsidRDefault="00035FD4" w:rsidP="00035FD4">
      <w:pPr>
        <w:ind w:firstLine="4"/>
        <w:jc w:val="both"/>
        <w:rPr>
          <w:sz w:val="24"/>
          <w:szCs w:val="24"/>
        </w:rPr>
      </w:pPr>
    </w:p>
    <w:p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rsidR="00532274" w:rsidRPr="00FC31CA" w:rsidRDefault="00532274" w:rsidP="007723F9">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rsidR="00035FD4" w:rsidRPr="00FC31CA" w:rsidRDefault="00035FD4" w:rsidP="00035FD4">
      <w:pPr>
        <w:ind w:firstLine="4"/>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rsidR="002E27AC" w:rsidRPr="00FC31CA" w:rsidRDefault="002E27AC" w:rsidP="00DA53C3">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rsidR="00DA53C3" w:rsidRPr="00FC31CA" w:rsidRDefault="00DA53C3" w:rsidP="003B5880">
      <w:pPr>
        <w:jc w:val="both"/>
        <w:rPr>
          <w:sz w:val="24"/>
          <w:szCs w:val="24"/>
        </w:rPr>
      </w:pPr>
    </w:p>
    <w:p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rsidR="00DA53C3" w:rsidRPr="00FC31CA" w:rsidRDefault="00DA53C3" w:rsidP="00DA53C3">
      <w:pPr>
        <w:jc w:val="both"/>
        <w:rPr>
          <w:sz w:val="24"/>
          <w:szCs w:val="24"/>
        </w:rPr>
      </w:pPr>
    </w:p>
    <w:p w:rsidR="00842AC5" w:rsidRPr="00FC31CA" w:rsidRDefault="00842AC5" w:rsidP="00DA53C3">
      <w:pPr>
        <w:jc w:val="both"/>
        <w:rPr>
          <w:sz w:val="24"/>
          <w:szCs w:val="24"/>
        </w:rPr>
      </w:pPr>
    </w:p>
    <w:p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rsidR="00B61F90" w:rsidRPr="00674F22" w:rsidRDefault="00B61F90" w:rsidP="00B61F90">
      <w:pPr>
        <w:tabs>
          <w:tab w:val="left" w:pos="709"/>
        </w:tabs>
        <w:jc w:val="both"/>
        <w:rPr>
          <w:sz w:val="24"/>
          <w:szCs w:val="24"/>
        </w:rPr>
      </w:pPr>
    </w:p>
    <w:p w:rsidR="00430B01" w:rsidRPr="00674F22" w:rsidRDefault="00430B01" w:rsidP="00F76F7B">
      <w:pPr>
        <w:numPr>
          <w:ilvl w:val="1"/>
          <w:numId w:val="16"/>
        </w:numPr>
        <w:tabs>
          <w:tab w:val="clear" w:pos="705"/>
        </w:tabs>
        <w:jc w:val="both"/>
        <w:rPr>
          <w:caps/>
          <w:sz w:val="24"/>
          <w:szCs w:val="24"/>
        </w:rPr>
      </w:pPr>
      <w:r w:rsidRPr="00674F22">
        <w:rPr>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rsidR="00430B01" w:rsidRPr="00674F22" w:rsidRDefault="00430B01" w:rsidP="00430B01">
      <w:pPr>
        <w:jc w:val="both"/>
        <w:rPr>
          <w:caps/>
          <w:sz w:val="24"/>
          <w:szCs w:val="24"/>
        </w:rPr>
      </w:pPr>
    </w:p>
    <w:p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rsidR="00B61F90" w:rsidRPr="00674F22" w:rsidRDefault="00B61F90" w:rsidP="00B61F90">
      <w:pPr>
        <w:jc w:val="both"/>
        <w:rPr>
          <w:caps/>
          <w:sz w:val="24"/>
          <w:szCs w:val="24"/>
        </w:rPr>
      </w:pPr>
    </w:p>
    <w:p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rsidR="0048086A" w:rsidRPr="00674F22" w:rsidRDefault="0048086A" w:rsidP="0048086A">
      <w:pPr>
        <w:pStyle w:val="PargrafodaLista"/>
        <w:rPr>
          <w:sz w:val="24"/>
          <w:szCs w:val="24"/>
        </w:rPr>
      </w:pPr>
    </w:p>
    <w:p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rsidR="00BD34E1" w:rsidRPr="00674F22" w:rsidRDefault="00BD34E1" w:rsidP="00BD34E1">
      <w:pPr>
        <w:pStyle w:val="PargrafodaLista"/>
        <w:rPr>
          <w:sz w:val="24"/>
          <w:szCs w:val="24"/>
        </w:rPr>
      </w:pPr>
    </w:p>
    <w:p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rsidR="00A03360" w:rsidRPr="00674F22" w:rsidRDefault="00A03360" w:rsidP="00E333D1">
      <w:pPr>
        <w:pStyle w:val="PargrafodaLista"/>
        <w:rPr>
          <w:sz w:val="24"/>
          <w:szCs w:val="24"/>
        </w:rPr>
      </w:pPr>
    </w:p>
    <w:p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lastRenderedPageBreak/>
        <w:t>Informar as formas de concorrência predominantes neste mercado (preço, diferenciação do produto, assistência técnica, rede de distribuição, propaganda, etc.).</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rsidR="002B5A41" w:rsidRPr="00674F22" w:rsidRDefault="002B5A41" w:rsidP="002609BE">
      <w:pPr>
        <w:jc w:val="both"/>
        <w:rPr>
          <w:sz w:val="24"/>
          <w:szCs w:val="24"/>
        </w:rPr>
      </w:pPr>
    </w:p>
    <w:p w:rsidR="001756BD" w:rsidRPr="00674F22" w:rsidRDefault="001756BD" w:rsidP="00B61F90">
      <w:pPr>
        <w:jc w:val="both"/>
        <w:rPr>
          <w:sz w:val="24"/>
          <w:szCs w:val="24"/>
        </w:rPr>
      </w:pPr>
      <w:r w:rsidRPr="00674F22">
        <w:br w:type="page"/>
      </w:r>
    </w:p>
    <w:p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rsidR="001756BD" w:rsidRPr="00337C3B" w:rsidRDefault="001756BD">
      <w:pPr>
        <w:jc w:val="both"/>
        <w:rPr>
          <w:sz w:val="24"/>
        </w:rPr>
      </w:pPr>
    </w:p>
    <w:p w:rsidR="00B25C37" w:rsidRPr="00337C3B" w:rsidRDefault="00B25C37">
      <w:pPr>
        <w:jc w:val="both"/>
        <w:rPr>
          <w:sz w:val="24"/>
        </w:rPr>
      </w:pPr>
    </w:p>
    <w:p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rsidR="00394266" w:rsidRPr="00337C3B" w:rsidRDefault="00394266" w:rsidP="00367671">
      <w:pPr>
        <w:jc w:val="both"/>
        <w:rPr>
          <w:sz w:val="24"/>
        </w:rPr>
      </w:pPr>
    </w:p>
    <w:p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rsidR="00ED34F9" w:rsidRPr="00337C3B" w:rsidRDefault="00ED34F9" w:rsidP="005A77DA">
      <w:pPr>
        <w:ind w:left="709" w:hanging="709"/>
        <w:jc w:val="both"/>
        <w:rPr>
          <w:sz w:val="24"/>
        </w:rPr>
      </w:pPr>
    </w:p>
    <w:p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rsidR="00E53167" w:rsidRPr="00337C3B" w:rsidRDefault="00E53167" w:rsidP="00E53167">
      <w:pPr>
        <w:jc w:val="both"/>
        <w:rPr>
          <w:sz w:val="24"/>
        </w:rPr>
      </w:pPr>
    </w:p>
    <w:p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rsidR="00367671" w:rsidRPr="00337C3B" w:rsidRDefault="00367671" w:rsidP="00367671">
      <w:pPr>
        <w:jc w:val="both"/>
        <w:rPr>
          <w:sz w:val="24"/>
        </w:rPr>
      </w:pPr>
    </w:p>
    <w:p w:rsidR="005A77DA" w:rsidRPr="00337C3B" w:rsidRDefault="005A77DA" w:rsidP="00367671">
      <w:pPr>
        <w:jc w:val="both"/>
        <w:rPr>
          <w:sz w:val="24"/>
        </w:rPr>
      </w:pPr>
    </w:p>
    <w:p w:rsidR="00367671" w:rsidRPr="00590363" w:rsidRDefault="00BF1EB5" w:rsidP="00367671">
      <w:pPr>
        <w:pStyle w:val="Ttulo6"/>
        <w:rPr>
          <w:b w:val="0"/>
        </w:rPr>
      </w:pPr>
      <w:r w:rsidRPr="00590363">
        <w:rPr>
          <w:b w:val="0"/>
        </w:rPr>
        <w:t>2</w:t>
      </w:r>
      <w:r w:rsidR="00367671" w:rsidRPr="00590363">
        <w:rPr>
          <w:b w:val="0"/>
        </w:rPr>
        <w:t>.</w:t>
      </w:r>
      <w:r w:rsidR="00367671" w:rsidRPr="00590363">
        <w:rPr>
          <w:b w:val="0"/>
        </w:rPr>
        <w:tab/>
      </w:r>
      <w:r w:rsidR="0061755F" w:rsidRPr="00590363">
        <w:rPr>
          <w:b w:val="0"/>
        </w:rPr>
        <w:t>Capacidade Instalada</w:t>
      </w:r>
      <w:r w:rsidRPr="00590363">
        <w:rPr>
          <w:b w:val="0"/>
        </w:rPr>
        <w:t xml:space="preserve"> e </w:t>
      </w:r>
      <w:r w:rsidR="0061755F" w:rsidRPr="00590363">
        <w:rPr>
          <w:b w:val="0"/>
        </w:rPr>
        <w:t xml:space="preserve">Produção </w:t>
      </w:r>
    </w:p>
    <w:p w:rsidR="00367671" w:rsidRPr="00590363" w:rsidRDefault="00367671" w:rsidP="00367671">
      <w:pPr>
        <w:jc w:val="both"/>
        <w:rPr>
          <w:sz w:val="24"/>
        </w:rPr>
      </w:pPr>
    </w:p>
    <w:p w:rsidR="00367671" w:rsidRPr="00590363" w:rsidRDefault="00367671" w:rsidP="00F76F7B">
      <w:pPr>
        <w:numPr>
          <w:ilvl w:val="1"/>
          <w:numId w:val="18"/>
        </w:numPr>
        <w:tabs>
          <w:tab w:val="clear" w:pos="705"/>
          <w:tab w:val="num" w:pos="0"/>
        </w:tabs>
        <w:jc w:val="both"/>
        <w:rPr>
          <w:sz w:val="24"/>
        </w:rPr>
      </w:pPr>
      <w:r w:rsidRPr="00590363">
        <w:rPr>
          <w:sz w:val="24"/>
        </w:rPr>
        <w:t xml:space="preserve">Informar a capacidade instalada </w:t>
      </w:r>
      <w:r w:rsidR="00475467" w:rsidRPr="00590363">
        <w:rPr>
          <w:sz w:val="24"/>
        </w:rPr>
        <w:t>nominal e efetiva</w:t>
      </w:r>
      <w:r w:rsidR="00475467" w:rsidRPr="00590363">
        <w:rPr>
          <w:color w:val="FF00FF"/>
          <w:sz w:val="24"/>
        </w:rPr>
        <w:t xml:space="preserve"> </w:t>
      </w:r>
      <w:r w:rsidRPr="00590363">
        <w:rPr>
          <w:sz w:val="24"/>
        </w:rPr>
        <w:t>da linha de produção d</w:t>
      </w:r>
      <w:r w:rsidR="001A3D11" w:rsidRPr="00590363">
        <w:rPr>
          <w:sz w:val="24"/>
        </w:rPr>
        <w:t>o produto similar</w:t>
      </w:r>
      <w:r w:rsidRPr="00590363">
        <w:rPr>
          <w:sz w:val="24"/>
          <w:szCs w:val="24"/>
        </w:rPr>
        <w:t xml:space="preserve">, </w:t>
      </w:r>
      <w:r w:rsidR="00BF1EB5" w:rsidRPr="00590363">
        <w:rPr>
          <w:sz w:val="24"/>
          <w:szCs w:val="24"/>
        </w:rPr>
        <w:t>e respectiva p</w:t>
      </w:r>
      <w:r w:rsidR="00475467" w:rsidRPr="00590363">
        <w:rPr>
          <w:sz w:val="24"/>
          <w:szCs w:val="24"/>
        </w:rPr>
        <w:t>rodução</w:t>
      </w:r>
      <w:r w:rsidRPr="00590363">
        <w:rPr>
          <w:sz w:val="24"/>
        </w:rPr>
        <w:t xml:space="preserve">, conforme </w:t>
      </w:r>
      <w:r w:rsidR="001A3D11" w:rsidRPr="00590363">
        <w:rPr>
          <w:sz w:val="24"/>
        </w:rPr>
        <w:t>tabela</w:t>
      </w:r>
      <w:r w:rsidRPr="00590363">
        <w:rPr>
          <w:sz w:val="24"/>
        </w:rPr>
        <w:t xml:space="preserve"> constante no </w:t>
      </w:r>
      <w:r w:rsidR="00353725" w:rsidRPr="00590363">
        <w:rPr>
          <w:b/>
          <w:bCs/>
          <w:sz w:val="24"/>
        </w:rPr>
        <w:t xml:space="preserve">Apêndice </w:t>
      </w:r>
      <w:r w:rsidR="00640701" w:rsidRPr="00590363">
        <w:rPr>
          <w:b/>
          <w:bCs/>
          <w:sz w:val="24"/>
        </w:rPr>
        <w:t>I</w:t>
      </w:r>
      <w:r w:rsidR="0006596D" w:rsidRPr="00590363">
        <w:rPr>
          <w:b/>
          <w:bCs/>
          <w:sz w:val="24"/>
        </w:rPr>
        <w:t>V</w:t>
      </w:r>
      <w:r w:rsidR="001A3D11" w:rsidRPr="00590363">
        <w:rPr>
          <w:b/>
          <w:bCs/>
          <w:sz w:val="24"/>
        </w:rPr>
        <w:t>.</w:t>
      </w:r>
      <w:r w:rsidR="00547855" w:rsidRPr="00590363">
        <w:rPr>
          <w:sz w:val="24"/>
        </w:rPr>
        <w:t xml:space="preserve"> Caso o produto </w:t>
      </w:r>
      <w:r w:rsidR="00BF1EB5" w:rsidRPr="00590363">
        <w:rPr>
          <w:sz w:val="24"/>
        </w:rPr>
        <w:t xml:space="preserve">seja fabricado </w:t>
      </w:r>
      <w:r w:rsidR="00547855" w:rsidRPr="00590363">
        <w:rPr>
          <w:sz w:val="24"/>
        </w:rPr>
        <w:t xml:space="preserve">em mais de uma </w:t>
      </w:r>
      <w:r w:rsidR="00EE536C" w:rsidRPr="00590363">
        <w:rPr>
          <w:sz w:val="24"/>
        </w:rPr>
        <w:t xml:space="preserve">linha ou </w:t>
      </w:r>
      <w:r w:rsidR="00547855" w:rsidRPr="00590363">
        <w:rPr>
          <w:sz w:val="24"/>
        </w:rPr>
        <w:t xml:space="preserve">planta, </w:t>
      </w:r>
      <w:proofErr w:type="spellStart"/>
      <w:r w:rsidR="00547855" w:rsidRPr="00590363">
        <w:rPr>
          <w:sz w:val="24"/>
        </w:rPr>
        <w:t>fornecer</w:t>
      </w:r>
      <w:proofErr w:type="spellEnd"/>
      <w:r w:rsidR="00547855" w:rsidRPr="00590363">
        <w:rPr>
          <w:sz w:val="24"/>
        </w:rPr>
        <w:t xml:space="preserve"> </w:t>
      </w:r>
      <w:r w:rsidR="00BF1EB5" w:rsidRPr="00590363">
        <w:rPr>
          <w:sz w:val="24"/>
        </w:rPr>
        <w:t>t</w:t>
      </w:r>
      <w:r w:rsidR="00547855" w:rsidRPr="00590363">
        <w:rPr>
          <w:sz w:val="24"/>
        </w:rPr>
        <w:t>a</w:t>
      </w:r>
      <w:r w:rsidR="00BF1EB5" w:rsidRPr="00590363">
        <w:rPr>
          <w:sz w:val="24"/>
        </w:rPr>
        <w:t>i</w:t>
      </w:r>
      <w:r w:rsidR="00547855" w:rsidRPr="00590363">
        <w:rPr>
          <w:sz w:val="24"/>
        </w:rPr>
        <w:t>s informações separadamente.</w:t>
      </w:r>
    </w:p>
    <w:p w:rsidR="00547855" w:rsidRPr="00590363" w:rsidRDefault="00547855" w:rsidP="005A77DA">
      <w:pPr>
        <w:tabs>
          <w:tab w:val="num" w:pos="0"/>
        </w:tabs>
        <w:jc w:val="both"/>
        <w:rPr>
          <w:sz w:val="24"/>
        </w:rPr>
      </w:pPr>
    </w:p>
    <w:p w:rsidR="00EE536C" w:rsidRPr="00590363" w:rsidRDefault="00C43C71" w:rsidP="00F76F7B">
      <w:pPr>
        <w:numPr>
          <w:ilvl w:val="1"/>
          <w:numId w:val="18"/>
        </w:numPr>
        <w:tabs>
          <w:tab w:val="clear" w:pos="705"/>
          <w:tab w:val="num" w:pos="0"/>
        </w:tabs>
        <w:jc w:val="both"/>
        <w:rPr>
          <w:strike/>
          <w:sz w:val="24"/>
          <w:szCs w:val="24"/>
        </w:rPr>
      </w:pPr>
      <w:r w:rsidRPr="00590363">
        <w:rPr>
          <w:sz w:val="24"/>
        </w:rPr>
        <w:t xml:space="preserve">Caso a capacidade instalada </w:t>
      </w:r>
      <w:r w:rsidR="00EE536C" w:rsidRPr="00590363">
        <w:rPr>
          <w:sz w:val="24"/>
        </w:rPr>
        <w:t>seja comum a outros produtos além do similar doméstico, informar</w:t>
      </w:r>
      <w:r w:rsidR="001A3D11" w:rsidRPr="00590363">
        <w:rPr>
          <w:sz w:val="24"/>
        </w:rPr>
        <w:t xml:space="preserve">, no mesmo </w:t>
      </w:r>
      <w:r w:rsidR="001A3D11" w:rsidRPr="00590363">
        <w:rPr>
          <w:b/>
          <w:sz w:val="24"/>
        </w:rPr>
        <w:t xml:space="preserve">Apêndice </w:t>
      </w:r>
      <w:r w:rsidR="00640701" w:rsidRPr="00590363">
        <w:rPr>
          <w:b/>
          <w:sz w:val="24"/>
        </w:rPr>
        <w:t>I</w:t>
      </w:r>
      <w:r w:rsidR="0006596D" w:rsidRPr="00590363">
        <w:rPr>
          <w:b/>
          <w:sz w:val="24"/>
        </w:rPr>
        <w:t>V</w:t>
      </w:r>
      <w:r w:rsidR="001A3D11" w:rsidRPr="00590363">
        <w:rPr>
          <w:sz w:val="24"/>
        </w:rPr>
        <w:t>,</w:t>
      </w:r>
      <w:r w:rsidR="00EE536C" w:rsidRPr="00590363">
        <w:rPr>
          <w:sz w:val="24"/>
        </w:rPr>
        <w:t xml:space="preserve"> a </w:t>
      </w:r>
      <w:r w:rsidR="009A2060" w:rsidRPr="00590363">
        <w:rPr>
          <w:sz w:val="24"/>
        </w:rPr>
        <w:t>produção destes outros produtos,</w:t>
      </w:r>
      <w:r w:rsidR="00EE536C" w:rsidRPr="00590363">
        <w:rPr>
          <w:sz w:val="24"/>
        </w:rPr>
        <w:t xml:space="preserve"> </w:t>
      </w:r>
      <w:r w:rsidR="009A2060" w:rsidRPr="00590363">
        <w:rPr>
          <w:sz w:val="24"/>
        </w:rPr>
        <w:t>listando</w:t>
      </w:r>
      <w:r w:rsidR="00EE536C" w:rsidRPr="00590363">
        <w:rPr>
          <w:sz w:val="24"/>
        </w:rPr>
        <w:t>-os</w:t>
      </w:r>
      <w:r w:rsidR="009A2060" w:rsidRPr="00590363">
        <w:rPr>
          <w:sz w:val="24"/>
        </w:rPr>
        <w:t>.</w:t>
      </w:r>
      <w:r w:rsidR="001A3D11" w:rsidRPr="00590363">
        <w:rPr>
          <w:sz w:val="24"/>
        </w:rPr>
        <w:t xml:space="preserve"> Neste caso, informar a capacidade total de produção.</w:t>
      </w:r>
    </w:p>
    <w:p w:rsidR="00EE536C" w:rsidRPr="00590363" w:rsidRDefault="00EE536C" w:rsidP="00EE536C">
      <w:pPr>
        <w:jc w:val="both"/>
        <w:rPr>
          <w:sz w:val="24"/>
        </w:rPr>
      </w:pPr>
    </w:p>
    <w:p w:rsidR="00EC0796" w:rsidRPr="00590363" w:rsidRDefault="00EE536C" w:rsidP="00F76F7B">
      <w:pPr>
        <w:numPr>
          <w:ilvl w:val="1"/>
          <w:numId w:val="18"/>
        </w:numPr>
        <w:tabs>
          <w:tab w:val="clear" w:pos="705"/>
          <w:tab w:val="num" w:pos="0"/>
        </w:tabs>
        <w:jc w:val="both"/>
        <w:rPr>
          <w:strike/>
          <w:sz w:val="24"/>
          <w:szCs w:val="24"/>
        </w:rPr>
      </w:pPr>
      <w:r w:rsidRPr="00590363">
        <w:rPr>
          <w:sz w:val="24"/>
        </w:rPr>
        <w:t>Caso a capacidade instalada</w:t>
      </w:r>
      <w:r w:rsidR="009A2060" w:rsidRPr="00590363">
        <w:rPr>
          <w:sz w:val="24"/>
        </w:rPr>
        <w:t xml:space="preserve"> </w:t>
      </w:r>
      <w:r w:rsidR="00C43C71" w:rsidRPr="00590363">
        <w:rPr>
          <w:sz w:val="24"/>
        </w:rPr>
        <w:t xml:space="preserve">tenha sido </w:t>
      </w:r>
      <w:r w:rsidR="001206E7" w:rsidRPr="00590363">
        <w:rPr>
          <w:sz w:val="24"/>
        </w:rPr>
        <w:t>alterada</w:t>
      </w:r>
      <w:r w:rsidR="001206E7" w:rsidRPr="00590363">
        <w:rPr>
          <w:color w:val="008080"/>
          <w:sz w:val="24"/>
        </w:rPr>
        <w:t xml:space="preserve"> </w:t>
      </w:r>
      <w:r w:rsidR="00C43C71" w:rsidRPr="00590363">
        <w:rPr>
          <w:sz w:val="24"/>
        </w:rPr>
        <w:t xml:space="preserve">ao longo do </w:t>
      </w:r>
      <w:r w:rsidR="00E54A35" w:rsidRPr="00590363">
        <w:rPr>
          <w:sz w:val="24"/>
        </w:rPr>
        <w:t>período considerado</w:t>
      </w:r>
      <w:r w:rsidR="00B31D8E" w:rsidRPr="00590363">
        <w:rPr>
          <w:sz w:val="24"/>
        </w:rPr>
        <w:t>,</w:t>
      </w:r>
      <w:r w:rsidR="00E54A35" w:rsidRPr="00590363">
        <w:rPr>
          <w:sz w:val="24"/>
        </w:rPr>
        <w:t xml:space="preserve"> </w:t>
      </w:r>
      <w:r w:rsidR="00C43C71" w:rsidRPr="00590363">
        <w:rPr>
          <w:sz w:val="24"/>
        </w:rPr>
        <w:t>explicar em que</w:t>
      </w:r>
      <w:r w:rsidR="00586219" w:rsidRPr="00590363">
        <w:rPr>
          <w:sz w:val="24"/>
        </w:rPr>
        <w:t xml:space="preserve"> consistiu tal alteração</w:t>
      </w:r>
      <w:r w:rsidR="00B31D8E" w:rsidRPr="00590363">
        <w:rPr>
          <w:sz w:val="24"/>
        </w:rPr>
        <w:t>.</w:t>
      </w:r>
    </w:p>
    <w:p w:rsidR="00B31D8E" w:rsidRPr="00590363" w:rsidRDefault="00B31D8E" w:rsidP="005A77DA">
      <w:pPr>
        <w:tabs>
          <w:tab w:val="num" w:pos="0"/>
        </w:tabs>
        <w:jc w:val="both"/>
        <w:rPr>
          <w:sz w:val="24"/>
        </w:rPr>
      </w:pPr>
    </w:p>
    <w:p w:rsidR="00547855" w:rsidRPr="00590363" w:rsidRDefault="00547855" w:rsidP="00F76F7B">
      <w:pPr>
        <w:numPr>
          <w:ilvl w:val="1"/>
          <w:numId w:val="18"/>
        </w:numPr>
        <w:tabs>
          <w:tab w:val="clear" w:pos="705"/>
          <w:tab w:val="num" w:pos="0"/>
        </w:tabs>
        <w:jc w:val="both"/>
        <w:rPr>
          <w:sz w:val="24"/>
        </w:rPr>
      </w:pPr>
      <w:r w:rsidRPr="00590363">
        <w:rPr>
          <w:sz w:val="24"/>
        </w:rPr>
        <w:t>Informar a ocorrência de eventuais paradas</w:t>
      </w:r>
      <w:r w:rsidR="00590363" w:rsidRPr="00590363">
        <w:rPr>
          <w:sz w:val="24"/>
        </w:rPr>
        <w:t xml:space="preserve"> programadas</w:t>
      </w:r>
      <w:r w:rsidRPr="00590363">
        <w:rPr>
          <w:sz w:val="24"/>
        </w:rPr>
        <w:t xml:space="preserve"> na produção, </w:t>
      </w:r>
      <w:r w:rsidR="00460823" w:rsidRPr="00590363">
        <w:rPr>
          <w:sz w:val="24"/>
        </w:rPr>
        <w:t xml:space="preserve">indicando </w:t>
      </w:r>
      <w:r w:rsidRPr="00590363">
        <w:rPr>
          <w:sz w:val="24"/>
        </w:rPr>
        <w:t xml:space="preserve">período, duração e sua motivação. </w:t>
      </w:r>
    </w:p>
    <w:p w:rsidR="00590363" w:rsidRPr="00590363" w:rsidRDefault="00590363" w:rsidP="00590363">
      <w:pPr>
        <w:pStyle w:val="PargrafodaLista"/>
        <w:rPr>
          <w:sz w:val="24"/>
        </w:rPr>
      </w:pPr>
    </w:p>
    <w:p w:rsidR="00590363" w:rsidRPr="00590363" w:rsidRDefault="00590363" w:rsidP="00590363">
      <w:pPr>
        <w:numPr>
          <w:ilvl w:val="1"/>
          <w:numId w:val="18"/>
        </w:numPr>
        <w:tabs>
          <w:tab w:val="clear" w:pos="705"/>
          <w:tab w:val="num" w:pos="0"/>
        </w:tabs>
        <w:jc w:val="both"/>
        <w:rPr>
          <w:sz w:val="24"/>
        </w:rPr>
      </w:pPr>
      <w:r w:rsidRPr="00590363">
        <w:rPr>
          <w:sz w:val="24"/>
          <w:szCs w:val="24"/>
        </w:rPr>
        <w:t>D</w:t>
      </w:r>
      <w:r w:rsidR="00C421EA" w:rsidRPr="00590363">
        <w:rPr>
          <w:sz w:val="24"/>
          <w:szCs w:val="24"/>
        </w:rPr>
        <w:t xml:space="preserve">escrever a metodologia utilizada para o cálculo da capacidade instalada, e apresentar de forma detalhada a que se refere cada valor utilizado na memória de cálculo apresentada. </w:t>
      </w:r>
    </w:p>
    <w:p w:rsidR="00590363" w:rsidRPr="00590363" w:rsidRDefault="00590363" w:rsidP="00590363">
      <w:pPr>
        <w:pStyle w:val="PargrafodaLista"/>
        <w:rPr>
          <w:sz w:val="24"/>
          <w:szCs w:val="24"/>
        </w:rPr>
      </w:pPr>
    </w:p>
    <w:p w:rsidR="00C421EA" w:rsidRPr="00590363" w:rsidRDefault="00C421EA" w:rsidP="00590363">
      <w:pPr>
        <w:ind w:left="705"/>
        <w:jc w:val="both"/>
        <w:rPr>
          <w:sz w:val="24"/>
        </w:rPr>
      </w:pPr>
      <w:r w:rsidRPr="00590363">
        <w:rPr>
          <w:sz w:val="24"/>
          <w:szCs w:val="24"/>
        </w:rPr>
        <w:t>Com relação aos cálculos de capacidade, considerar as seguintes premissas na resposta, caso tenha sido adotada metodologia distinta:</w:t>
      </w:r>
    </w:p>
    <w:p w:rsidR="00590363" w:rsidRDefault="00590363" w:rsidP="00590363">
      <w:pPr>
        <w:pStyle w:val="PargrafodaLista"/>
        <w:rPr>
          <w:sz w:val="24"/>
          <w:highlight w:val="yellow"/>
        </w:rPr>
      </w:pPr>
    </w:p>
    <w:p w:rsidR="00C421EA" w:rsidRDefault="00C421EA" w:rsidP="00C421EA">
      <w:pPr>
        <w:widowControl/>
        <w:numPr>
          <w:ilvl w:val="0"/>
          <w:numId w:val="40"/>
        </w:numPr>
        <w:jc w:val="both"/>
        <w:rPr>
          <w:sz w:val="24"/>
          <w:szCs w:val="24"/>
        </w:rPr>
      </w:pPr>
      <w:r w:rsidRPr="000C2CE2">
        <w:rPr>
          <w:b/>
          <w:bCs/>
          <w:sz w:val="24"/>
          <w:szCs w:val="24"/>
        </w:rPr>
        <w:t>Capacidade nominal</w:t>
      </w:r>
      <w:r>
        <w:rPr>
          <w:sz w:val="24"/>
          <w:szCs w:val="24"/>
        </w:rPr>
        <w:t>: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em 365 dias do ano, ignorando as perdas de eficiência decorrentes das paradas para manutenção, setups e perdas decorrentes de erros de programação da produção e de falta de insumos.</w:t>
      </w:r>
    </w:p>
    <w:p w:rsidR="00C421EA" w:rsidRDefault="00C421EA" w:rsidP="00C421EA">
      <w:pPr>
        <w:widowControl/>
        <w:numPr>
          <w:ilvl w:val="0"/>
          <w:numId w:val="40"/>
        </w:numPr>
        <w:jc w:val="both"/>
        <w:rPr>
          <w:sz w:val="24"/>
          <w:szCs w:val="24"/>
        </w:rPr>
      </w:pPr>
      <w:r w:rsidRPr="0064737E">
        <w:rPr>
          <w:b/>
          <w:bCs/>
          <w:sz w:val="24"/>
          <w:szCs w:val="24"/>
        </w:rPr>
        <w:t>Capacidade efetiva</w:t>
      </w:r>
      <w:r>
        <w:rPr>
          <w:sz w:val="24"/>
          <w:szCs w:val="24"/>
        </w:rPr>
        <w:t xml:space="preserve">: refere-se à capacidade máxima de produção da empresa numa jornada de trabalho normal de operação e em condições realistas de trabalho, consideradas as </w:t>
      </w:r>
      <w:r w:rsidRPr="006C1DBC">
        <w:rPr>
          <w:sz w:val="24"/>
          <w:szCs w:val="24"/>
          <w:u w:val="single"/>
        </w:rPr>
        <w:t>perdas planejadas</w:t>
      </w:r>
      <w:r>
        <w:rPr>
          <w:sz w:val="24"/>
          <w:szCs w:val="24"/>
        </w:rPr>
        <w:t xml:space="preserve"> dessa capacidade. Assim, para </w:t>
      </w:r>
      <w:r w:rsidRPr="006C1DBC">
        <w:rPr>
          <w:b/>
          <w:bCs/>
          <w:sz w:val="24"/>
          <w:szCs w:val="24"/>
        </w:rPr>
        <w:t>cálculo da capacidade instalada efetiva</w:t>
      </w:r>
      <w:r>
        <w:rPr>
          <w:sz w:val="24"/>
          <w:szCs w:val="24"/>
        </w:rPr>
        <w:t>, recomenda-se que sejam considerados:</w:t>
      </w:r>
    </w:p>
    <w:p w:rsidR="00C421EA" w:rsidRDefault="00C421EA" w:rsidP="00590363">
      <w:pPr>
        <w:widowControl/>
        <w:numPr>
          <w:ilvl w:val="1"/>
          <w:numId w:val="44"/>
        </w:numPr>
        <w:jc w:val="both"/>
        <w:rPr>
          <w:sz w:val="24"/>
          <w:szCs w:val="24"/>
        </w:rPr>
      </w:pPr>
      <w:proofErr w:type="gramStart"/>
      <w:r>
        <w:rPr>
          <w:sz w:val="24"/>
          <w:szCs w:val="24"/>
        </w:rPr>
        <w:t>número</w:t>
      </w:r>
      <w:proofErr w:type="gramEnd"/>
      <w:r>
        <w:rPr>
          <w:sz w:val="24"/>
          <w:szCs w:val="24"/>
        </w:rPr>
        <w:t xml:space="preserve"> de turnos e horas normais de operação da planta;</w:t>
      </w:r>
    </w:p>
    <w:p w:rsidR="00C421EA" w:rsidRDefault="00C421EA" w:rsidP="00590363">
      <w:pPr>
        <w:widowControl/>
        <w:numPr>
          <w:ilvl w:val="1"/>
          <w:numId w:val="44"/>
        </w:numPr>
        <w:jc w:val="both"/>
        <w:rPr>
          <w:sz w:val="24"/>
          <w:szCs w:val="24"/>
        </w:rPr>
      </w:pPr>
      <w:proofErr w:type="gramStart"/>
      <w:r>
        <w:rPr>
          <w:sz w:val="24"/>
          <w:szCs w:val="24"/>
        </w:rPr>
        <w:t>apenas</w:t>
      </w:r>
      <w:proofErr w:type="gramEnd"/>
      <w:r>
        <w:rPr>
          <w:sz w:val="24"/>
          <w:szCs w:val="24"/>
        </w:rPr>
        <w:t xml:space="preserve"> maquinários e equipamentos em operação;</w:t>
      </w:r>
    </w:p>
    <w:p w:rsidR="00C421EA" w:rsidRDefault="00C421EA" w:rsidP="00590363">
      <w:pPr>
        <w:widowControl/>
        <w:numPr>
          <w:ilvl w:val="1"/>
          <w:numId w:val="44"/>
        </w:numPr>
        <w:jc w:val="both"/>
        <w:rPr>
          <w:sz w:val="24"/>
          <w:szCs w:val="24"/>
        </w:rPr>
      </w:pPr>
      <w:proofErr w:type="gramStart"/>
      <w:r w:rsidRPr="0064737E">
        <w:rPr>
          <w:sz w:val="24"/>
          <w:szCs w:val="24"/>
          <w:u w:val="single"/>
        </w:rPr>
        <w:lastRenderedPageBreak/>
        <w:t>paradas</w:t>
      </w:r>
      <w:proofErr w:type="gramEnd"/>
      <w:r w:rsidRPr="0064737E">
        <w:rPr>
          <w:sz w:val="24"/>
          <w:szCs w:val="24"/>
          <w:u w:val="single"/>
        </w:rPr>
        <w:t xml:space="preserve"> programadas</w:t>
      </w:r>
      <w:r>
        <w:rPr>
          <w:sz w:val="24"/>
          <w:szCs w:val="24"/>
        </w:rPr>
        <w:t xml:space="preserve"> para setup (troca de produtos), manutenções preventivas periódicas, reparação, limpeza, trocas de turnos, intervalos para descanso e refeições, amostragem de qualidade, </w:t>
      </w:r>
      <w:proofErr w:type="spellStart"/>
      <w:r>
        <w:rPr>
          <w:sz w:val="24"/>
          <w:szCs w:val="24"/>
        </w:rPr>
        <w:t>etc</w:t>
      </w:r>
      <w:proofErr w:type="spellEnd"/>
      <w:r>
        <w:rPr>
          <w:sz w:val="24"/>
          <w:szCs w:val="24"/>
        </w:rPr>
        <w:t>;</w:t>
      </w:r>
    </w:p>
    <w:p w:rsidR="00C421EA" w:rsidRDefault="00C421EA" w:rsidP="00590363">
      <w:pPr>
        <w:widowControl/>
        <w:numPr>
          <w:ilvl w:val="1"/>
          <w:numId w:val="44"/>
        </w:numPr>
        <w:jc w:val="both"/>
        <w:rPr>
          <w:sz w:val="24"/>
          <w:szCs w:val="24"/>
        </w:rPr>
      </w:pPr>
      <w:proofErr w:type="gramStart"/>
      <w:r>
        <w:rPr>
          <w:sz w:val="24"/>
          <w:szCs w:val="24"/>
        </w:rPr>
        <w:t>disponibilidade</w:t>
      </w:r>
      <w:proofErr w:type="gramEnd"/>
      <w:r>
        <w:rPr>
          <w:sz w:val="24"/>
          <w:szCs w:val="24"/>
        </w:rPr>
        <w:t xml:space="preserve"> plena de mão-de-obra, matérias-primas, utilidades e demais insumos; e</w:t>
      </w:r>
    </w:p>
    <w:p w:rsidR="00C421EA" w:rsidRDefault="00C421EA" w:rsidP="00590363">
      <w:pPr>
        <w:widowControl/>
        <w:numPr>
          <w:ilvl w:val="1"/>
          <w:numId w:val="44"/>
        </w:numPr>
        <w:jc w:val="both"/>
        <w:rPr>
          <w:sz w:val="24"/>
          <w:szCs w:val="24"/>
        </w:rPr>
      </w:pPr>
      <w:proofErr w:type="gramStart"/>
      <w:r>
        <w:rPr>
          <w:sz w:val="24"/>
          <w:szCs w:val="24"/>
        </w:rPr>
        <w:t>somente</w:t>
      </w:r>
      <w:proofErr w:type="gramEnd"/>
      <w:r>
        <w:rPr>
          <w:sz w:val="24"/>
          <w:szCs w:val="24"/>
        </w:rPr>
        <w:t xml:space="preserve"> as condições usualmente utilizadas pela empresa para a utilização de contratação de serviços ou o uso de facilidades de produção fora da planta.</w:t>
      </w:r>
    </w:p>
    <w:p w:rsidR="00C421EA" w:rsidRPr="00590363" w:rsidRDefault="00C421EA" w:rsidP="00C421EA">
      <w:pPr>
        <w:ind w:left="3567"/>
        <w:jc w:val="both"/>
        <w:rPr>
          <w:b/>
          <w:bCs/>
          <w:sz w:val="24"/>
          <w:szCs w:val="24"/>
        </w:rPr>
      </w:pPr>
    </w:p>
    <w:p w:rsidR="00C421EA" w:rsidRPr="006C1DBC" w:rsidRDefault="00C421EA" w:rsidP="00590363">
      <w:pPr>
        <w:ind w:left="709"/>
        <w:jc w:val="both"/>
        <w:rPr>
          <w:b/>
          <w:bCs/>
          <w:sz w:val="24"/>
          <w:szCs w:val="24"/>
        </w:rPr>
      </w:pPr>
      <w:r w:rsidRPr="006C1DBC">
        <w:rPr>
          <w:b/>
          <w:bCs/>
          <w:sz w:val="24"/>
          <w:szCs w:val="24"/>
        </w:rPr>
        <w:t>Contudo, não devem ser consideradas:</w:t>
      </w:r>
    </w:p>
    <w:p w:rsidR="00C421EA" w:rsidRDefault="00C421EA" w:rsidP="00590363">
      <w:pPr>
        <w:widowControl/>
        <w:numPr>
          <w:ilvl w:val="1"/>
          <w:numId w:val="42"/>
        </w:numPr>
        <w:jc w:val="both"/>
        <w:rPr>
          <w:sz w:val="24"/>
          <w:szCs w:val="24"/>
        </w:rPr>
      </w:pPr>
      <w:r>
        <w:rPr>
          <w:sz w:val="24"/>
          <w:szCs w:val="24"/>
        </w:rPr>
        <w:t>Paradas e perdas não programadas, como manutenções não programadas, paradas de equipamento por defeito e perdas de produto por problemas de qualidade.</w:t>
      </w:r>
    </w:p>
    <w:p w:rsidR="00C421EA" w:rsidRDefault="00C421EA" w:rsidP="00C421EA">
      <w:pPr>
        <w:ind w:left="3567"/>
        <w:jc w:val="both"/>
        <w:rPr>
          <w:sz w:val="24"/>
          <w:szCs w:val="24"/>
        </w:rPr>
      </w:pPr>
    </w:p>
    <w:p w:rsidR="00C421EA" w:rsidRDefault="00C421EA" w:rsidP="00590363">
      <w:pPr>
        <w:ind w:left="720"/>
        <w:jc w:val="both"/>
        <w:rPr>
          <w:sz w:val="24"/>
          <w:szCs w:val="24"/>
        </w:rPr>
      </w:pPr>
      <w:r>
        <w:rPr>
          <w:sz w:val="24"/>
          <w:szCs w:val="24"/>
        </w:rPr>
        <w:t xml:space="preserve">Outros pontos muito importantes no cálculo são a </w:t>
      </w:r>
      <w:r>
        <w:rPr>
          <w:b/>
          <w:bCs/>
          <w:sz w:val="24"/>
          <w:szCs w:val="24"/>
        </w:rPr>
        <w:t xml:space="preserve">definição do gargalo de produção e a seleção do </w:t>
      </w:r>
      <w:proofErr w:type="spellStart"/>
      <w:r>
        <w:rPr>
          <w:b/>
          <w:bCs/>
          <w:sz w:val="24"/>
          <w:szCs w:val="24"/>
        </w:rPr>
        <w:t>mix</w:t>
      </w:r>
      <w:proofErr w:type="spellEnd"/>
      <w:r>
        <w:rPr>
          <w:b/>
          <w:bCs/>
          <w:sz w:val="24"/>
          <w:szCs w:val="24"/>
        </w:rPr>
        <w:t xml:space="preserve"> de produtos</w:t>
      </w:r>
      <w:r>
        <w:rPr>
          <w:sz w:val="24"/>
          <w:szCs w:val="24"/>
        </w:rPr>
        <w:t>.</w:t>
      </w:r>
    </w:p>
    <w:p w:rsidR="00C421EA" w:rsidRDefault="00C421EA" w:rsidP="00590363">
      <w:pPr>
        <w:widowControl/>
        <w:numPr>
          <w:ilvl w:val="1"/>
          <w:numId w:val="43"/>
        </w:numPr>
        <w:jc w:val="both"/>
        <w:rPr>
          <w:sz w:val="24"/>
          <w:szCs w:val="24"/>
        </w:rPr>
      </w:pPr>
      <w:r w:rsidRPr="0064737E">
        <w:rPr>
          <w:b/>
          <w:bCs/>
          <w:sz w:val="24"/>
          <w:szCs w:val="24"/>
        </w:rPr>
        <w:t>Gargalo de produção</w:t>
      </w:r>
      <w:r>
        <w:rPr>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rsidR="00C421EA" w:rsidRDefault="00C421EA" w:rsidP="00590363">
      <w:pPr>
        <w:widowControl/>
        <w:numPr>
          <w:ilvl w:val="1"/>
          <w:numId w:val="43"/>
        </w:numPr>
        <w:jc w:val="both"/>
        <w:rPr>
          <w:sz w:val="24"/>
        </w:rPr>
      </w:pPr>
      <w:r w:rsidRPr="00590363">
        <w:rPr>
          <w:sz w:val="24"/>
          <w:szCs w:val="24"/>
        </w:rPr>
        <w:t xml:space="preserve">Seleção do </w:t>
      </w:r>
      <w:proofErr w:type="spellStart"/>
      <w:r w:rsidRPr="00590363">
        <w:rPr>
          <w:sz w:val="24"/>
          <w:szCs w:val="24"/>
        </w:rPr>
        <w:t>mix</w:t>
      </w:r>
      <w:proofErr w:type="spellEnd"/>
      <w:r w:rsidRPr="00590363">
        <w:rPr>
          <w:sz w:val="24"/>
          <w:szCs w:val="24"/>
        </w:rPr>
        <w:t xml:space="preserve"> de produtos</w:t>
      </w:r>
      <w:r>
        <w:rPr>
          <w:sz w:val="24"/>
          <w:szCs w:val="24"/>
        </w:rPr>
        <w:t xml:space="preserve">: são os modelos do produto similar que serão considerados para a estimativa do volume produzido por unidade de tempo no equipamento considerado gargalo de produção. </w:t>
      </w:r>
      <w:r w:rsidRPr="0064737E">
        <w:rPr>
          <w:b/>
          <w:bCs/>
          <w:sz w:val="24"/>
          <w:szCs w:val="24"/>
        </w:rPr>
        <w:t xml:space="preserve">As empresas deverão considerar </w:t>
      </w:r>
      <w:proofErr w:type="gramStart"/>
      <w:r w:rsidRPr="0064737E">
        <w:rPr>
          <w:b/>
          <w:bCs/>
          <w:sz w:val="24"/>
          <w:szCs w:val="24"/>
        </w:rPr>
        <w:t>o(</w:t>
      </w:r>
      <w:proofErr w:type="gramEnd"/>
      <w:r w:rsidRPr="0064737E">
        <w:rPr>
          <w:b/>
          <w:bCs/>
          <w:sz w:val="24"/>
          <w:szCs w:val="24"/>
        </w:rPr>
        <w:t>s) modelo(s) de produto(s) mais eficiente(s), ou seja, aquele(s) modelo(s) produzido(s) pelo equipamento ou linha de produção em maior volume por unidade de tempo</w:t>
      </w:r>
      <w:r>
        <w:rPr>
          <w:sz w:val="24"/>
          <w:szCs w:val="24"/>
        </w:rPr>
        <w:t>, por exemplo, em metros por segundo, em toneladas por hora ou em peças por minuto</w:t>
      </w:r>
    </w:p>
    <w:p w:rsidR="00C421EA" w:rsidRDefault="00C421EA" w:rsidP="00367671">
      <w:pPr>
        <w:jc w:val="both"/>
        <w:rPr>
          <w:sz w:val="24"/>
        </w:rPr>
      </w:pPr>
    </w:p>
    <w:p w:rsidR="00460823" w:rsidRPr="00745183" w:rsidRDefault="00460823" w:rsidP="005A77DA">
      <w:pPr>
        <w:pStyle w:val="Ttulo6"/>
        <w:rPr>
          <w:b w:val="0"/>
        </w:rPr>
      </w:pPr>
      <w:r w:rsidRPr="00745183">
        <w:rPr>
          <w:b w:val="0"/>
        </w:rPr>
        <w:t>3.</w:t>
      </w:r>
      <w:r w:rsidRPr="00745183">
        <w:rPr>
          <w:b w:val="0"/>
        </w:rPr>
        <w:tab/>
        <w:t xml:space="preserve">Estoques </w:t>
      </w:r>
    </w:p>
    <w:p w:rsidR="00460823" w:rsidRPr="00745183" w:rsidRDefault="00460823" w:rsidP="00367671">
      <w:pPr>
        <w:jc w:val="both"/>
        <w:rPr>
          <w:sz w:val="24"/>
        </w:rPr>
      </w:pPr>
    </w:p>
    <w:p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rsidR="00537BE5" w:rsidRPr="00745183" w:rsidRDefault="00537BE5" w:rsidP="00367671">
      <w:pPr>
        <w:jc w:val="both"/>
        <w:rPr>
          <w:sz w:val="24"/>
        </w:rPr>
      </w:pPr>
    </w:p>
    <w:p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rsidR="00537BE5" w:rsidRPr="00745183" w:rsidRDefault="00537BE5" w:rsidP="00367671">
      <w:pPr>
        <w:jc w:val="both"/>
        <w:rPr>
          <w:sz w:val="24"/>
          <w:szCs w:val="24"/>
        </w:rPr>
      </w:pPr>
    </w:p>
    <w:p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rsidR="006714A8" w:rsidRPr="00745183" w:rsidRDefault="006714A8" w:rsidP="006714A8">
      <w:pPr>
        <w:pStyle w:val="PargrafodaLista"/>
        <w:rPr>
          <w:sz w:val="24"/>
          <w:szCs w:val="24"/>
        </w:rPr>
      </w:pPr>
    </w:p>
    <w:p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rsidR="00537BE5" w:rsidRPr="00745183" w:rsidRDefault="00537BE5" w:rsidP="00367671">
      <w:pPr>
        <w:jc w:val="both"/>
        <w:rPr>
          <w:sz w:val="24"/>
          <w:szCs w:val="24"/>
        </w:rPr>
      </w:pPr>
    </w:p>
    <w:p w:rsidR="00367671" w:rsidRPr="00F32D9E" w:rsidRDefault="00367671" w:rsidP="00367671">
      <w:pPr>
        <w:jc w:val="both"/>
        <w:rPr>
          <w:sz w:val="24"/>
          <w:highlight w:val="yellow"/>
        </w:rPr>
      </w:pPr>
    </w:p>
    <w:p w:rsidR="009748BB" w:rsidRPr="00D93A6E" w:rsidRDefault="00460823" w:rsidP="00A904F6">
      <w:pPr>
        <w:pStyle w:val="Ttulo6"/>
        <w:rPr>
          <w:b w:val="0"/>
        </w:rPr>
      </w:pPr>
      <w:r w:rsidRPr="00D93A6E">
        <w:rPr>
          <w:b w:val="0"/>
        </w:rPr>
        <w:t>4.</w:t>
      </w:r>
      <w:r w:rsidRPr="00D93A6E">
        <w:rPr>
          <w:b w:val="0"/>
        </w:rPr>
        <w:tab/>
      </w:r>
      <w:r w:rsidR="009748BB" w:rsidRPr="00D93A6E">
        <w:rPr>
          <w:b w:val="0"/>
        </w:rPr>
        <w:t>Demonstrações de Resultado</w:t>
      </w:r>
    </w:p>
    <w:p w:rsidR="009748BB" w:rsidRPr="00D93A6E" w:rsidRDefault="009748BB" w:rsidP="00367671">
      <w:pPr>
        <w:jc w:val="both"/>
        <w:rPr>
          <w:sz w:val="24"/>
        </w:rPr>
      </w:pPr>
    </w:p>
    <w:p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rsidR="00C92AD3" w:rsidRPr="00D93A6E" w:rsidRDefault="00C92AD3" w:rsidP="00C92AD3">
      <w:pPr>
        <w:jc w:val="both"/>
        <w:rPr>
          <w:sz w:val="24"/>
        </w:rPr>
      </w:pPr>
    </w:p>
    <w:p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rsidR="008B0B23" w:rsidRPr="00D93A6E" w:rsidRDefault="008B0B23" w:rsidP="008B0B23">
      <w:pPr>
        <w:jc w:val="both"/>
        <w:rPr>
          <w:sz w:val="24"/>
        </w:rPr>
      </w:pPr>
    </w:p>
    <w:p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rsidR="00127C0E" w:rsidRPr="00D93A6E" w:rsidRDefault="00127C0E" w:rsidP="00127C0E">
      <w:pPr>
        <w:pStyle w:val="PargrafodaLista"/>
        <w:rPr>
          <w:sz w:val="24"/>
        </w:rPr>
      </w:pPr>
    </w:p>
    <w:p w:rsidR="00127C0E" w:rsidRPr="00D93A6E" w:rsidRDefault="00127C0E" w:rsidP="005A77DA">
      <w:pPr>
        <w:numPr>
          <w:ilvl w:val="1"/>
          <w:numId w:val="20"/>
        </w:numPr>
        <w:jc w:val="both"/>
        <w:rPr>
          <w:sz w:val="24"/>
        </w:rPr>
      </w:pPr>
      <w:r w:rsidRPr="00D93A6E">
        <w:rPr>
          <w:sz w:val="24"/>
        </w:rPr>
        <w:lastRenderedPageBreak/>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rsidR="00A607BF" w:rsidRPr="00D93A6E" w:rsidRDefault="00A607BF" w:rsidP="00367671">
      <w:pPr>
        <w:jc w:val="both"/>
        <w:rPr>
          <w:sz w:val="24"/>
        </w:rPr>
      </w:pPr>
    </w:p>
    <w:p w:rsidR="00B25C37" w:rsidRPr="00D93A6E" w:rsidRDefault="00B25C37" w:rsidP="00367671">
      <w:pPr>
        <w:jc w:val="both"/>
        <w:rPr>
          <w:sz w:val="24"/>
        </w:rPr>
      </w:pPr>
    </w:p>
    <w:p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rsidR="00367671" w:rsidRPr="00F7375B" w:rsidRDefault="00367671" w:rsidP="00367671">
      <w:pPr>
        <w:ind w:right="-113"/>
        <w:rPr>
          <w:sz w:val="24"/>
        </w:rPr>
      </w:pPr>
    </w:p>
    <w:p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rsidR="005A71BE" w:rsidRPr="00F7375B" w:rsidRDefault="005A71BE" w:rsidP="005A71BE">
      <w:pPr>
        <w:jc w:val="both"/>
        <w:rPr>
          <w:sz w:val="24"/>
        </w:rPr>
      </w:pPr>
    </w:p>
    <w:p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rsidR="005A71BE" w:rsidRPr="00F7375B" w:rsidRDefault="005A71BE" w:rsidP="005A71BE">
      <w:pPr>
        <w:jc w:val="both"/>
        <w:rPr>
          <w:sz w:val="24"/>
        </w:rPr>
      </w:pPr>
    </w:p>
    <w:p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rsidR="00A904F6" w:rsidRPr="00F7375B" w:rsidRDefault="00A904F6" w:rsidP="00367671">
      <w:pPr>
        <w:ind w:right="-113"/>
        <w:jc w:val="both"/>
        <w:rPr>
          <w:sz w:val="24"/>
        </w:rPr>
      </w:pPr>
    </w:p>
    <w:p w:rsidR="00B25C37" w:rsidRPr="00F7375B" w:rsidRDefault="00B25C37" w:rsidP="00367671">
      <w:pPr>
        <w:ind w:right="-113"/>
        <w:jc w:val="both"/>
        <w:rPr>
          <w:sz w:val="24"/>
        </w:rPr>
      </w:pPr>
    </w:p>
    <w:p w:rsidR="00367671" w:rsidRPr="00F7375B" w:rsidRDefault="00E11416" w:rsidP="00A904F6">
      <w:pPr>
        <w:pStyle w:val="Ttulo6"/>
        <w:rPr>
          <w:b w:val="0"/>
        </w:rPr>
      </w:pPr>
      <w:r w:rsidRPr="00F7375B">
        <w:rPr>
          <w:b w:val="0"/>
        </w:rPr>
        <w:t>6.</w:t>
      </w:r>
      <w:r w:rsidR="00367671" w:rsidRPr="00F7375B">
        <w:rPr>
          <w:b w:val="0"/>
        </w:rPr>
        <w:tab/>
        <w:t>Retorno de Investimento</w:t>
      </w:r>
    </w:p>
    <w:p w:rsidR="00CA71A8" w:rsidRPr="00F7375B" w:rsidRDefault="00CA71A8" w:rsidP="00367671">
      <w:pPr>
        <w:ind w:right="-113"/>
        <w:jc w:val="both"/>
        <w:rPr>
          <w:sz w:val="24"/>
          <w:szCs w:val="24"/>
        </w:rPr>
      </w:pPr>
    </w:p>
    <w:p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rsidR="00CA71A8" w:rsidRPr="00F7375B" w:rsidRDefault="00CA71A8" w:rsidP="00CA71A8">
      <w:pPr>
        <w:jc w:val="both"/>
        <w:rPr>
          <w:sz w:val="24"/>
        </w:rPr>
      </w:pPr>
    </w:p>
    <w:p w:rsidR="00367671" w:rsidRPr="00F7375B" w:rsidRDefault="00367671" w:rsidP="00CA71A8">
      <w:pPr>
        <w:jc w:val="both"/>
        <w:rPr>
          <w:sz w:val="24"/>
        </w:rPr>
      </w:pPr>
    </w:p>
    <w:p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rsidR="00CA71A8" w:rsidRPr="00F7375B" w:rsidRDefault="00CA71A8" w:rsidP="001B5121">
      <w:pPr>
        <w:ind w:right="-113"/>
        <w:jc w:val="both"/>
        <w:rPr>
          <w:sz w:val="24"/>
          <w:szCs w:val="24"/>
        </w:rPr>
      </w:pPr>
    </w:p>
    <w:p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rsidR="001B5121" w:rsidRPr="00F7375B" w:rsidRDefault="001B5121" w:rsidP="001B5121">
      <w:pPr>
        <w:jc w:val="both"/>
        <w:rPr>
          <w:sz w:val="24"/>
          <w:szCs w:val="24"/>
        </w:rPr>
      </w:pPr>
    </w:p>
    <w:p w:rsidR="001B5121" w:rsidRPr="00F7375B" w:rsidRDefault="001B5121" w:rsidP="001B5121">
      <w:pPr>
        <w:jc w:val="both"/>
        <w:rPr>
          <w:sz w:val="24"/>
          <w:szCs w:val="24"/>
        </w:rPr>
      </w:pPr>
    </w:p>
    <w:p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rsidR="007E59FF" w:rsidRPr="00F7375B" w:rsidRDefault="007E59FF" w:rsidP="007E59FF">
      <w:pPr>
        <w:tabs>
          <w:tab w:val="left" w:pos="709"/>
        </w:tabs>
        <w:jc w:val="both"/>
        <w:rPr>
          <w:bCs/>
          <w:sz w:val="24"/>
        </w:rPr>
      </w:pPr>
    </w:p>
    <w:p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 xml:space="preserve">de </w:t>
      </w:r>
      <w:r w:rsidR="00A85A16" w:rsidRPr="00877ACE">
        <w:rPr>
          <w:sz w:val="24"/>
          <w:szCs w:val="24"/>
        </w:rPr>
        <w:t>abril de 2014 a março de 201</w:t>
      </w:r>
      <w:r w:rsidR="00A85A16">
        <w:rPr>
          <w:sz w:val="24"/>
          <w:szCs w:val="24"/>
        </w:rPr>
        <w:t>9</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rsidR="006720AE" w:rsidRPr="00F7375B" w:rsidRDefault="006720AE" w:rsidP="00A904F6">
      <w:pPr>
        <w:tabs>
          <w:tab w:val="num" w:pos="709"/>
        </w:tabs>
        <w:ind w:left="709" w:hanging="709"/>
        <w:jc w:val="both"/>
        <w:rPr>
          <w:sz w:val="24"/>
          <w:szCs w:val="24"/>
        </w:rPr>
      </w:pPr>
    </w:p>
    <w:p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rsidR="00211D5C" w:rsidRPr="00F7375B" w:rsidRDefault="00211D5C" w:rsidP="00211D5C">
      <w:pPr>
        <w:pStyle w:val="PargrafodaLista"/>
        <w:rPr>
          <w:sz w:val="24"/>
          <w:szCs w:val="24"/>
        </w:rPr>
      </w:pPr>
    </w:p>
    <w:p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de </w:t>
      </w:r>
      <w:r w:rsidR="00A85A16" w:rsidRPr="00877ACE">
        <w:rPr>
          <w:sz w:val="24"/>
          <w:szCs w:val="24"/>
        </w:rPr>
        <w:t>abril de 2014 a março de 201</w:t>
      </w:r>
      <w:r w:rsidR="00A85A16">
        <w:rPr>
          <w:sz w:val="24"/>
          <w:szCs w:val="24"/>
        </w:rPr>
        <w:t xml:space="preserve">9 </w:t>
      </w:r>
      <w:r w:rsidRPr="00F7375B">
        <w:rPr>
          <w:sz w:val="24"/>
          <w:szCs w:val="24"/>
        </w:rPr>
        <w:t>e informar a taxa média de captação de cada período.</w:t>
      </w:r>
    </w:p>
    <w:p w:rsidR="00E154C1" w:rsidRPr="00F7375B" w:rsidRDefault="00E154C1" w:rsidP="00E154C1">
      <w:pPr>
        <w:jc w:val="both"/>
        <w:rPr>
          <w:sz w:val="24"/>
          <w:szCs w:val="24"/>
        </w:rPr>
      </w:pPr>
    </w:p>
    <w:p w:rsidR="00E154C1" w:rsidRPr="00F7375B" w:rsidRDefault="00E154C1" w:rsidP="00E154C1">
      <w:pPr>
        <w:jc w:val="both"/>
        <w:rPr>
          <w:sz w:val="24"/>
          <w:szCs w:val="24"/>
        </w:rPr>
      </w:pPr>
    </w:p>
    <w:p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rsidR="007F7F4A" w:rsidRPr="00F7375B" w:rsidRDefault="007F7F4A" w:rsidP="007F7F4A">
      <w:pPr>
        <w:pStyle w:val="TextosemFormatao"/>
        <w:spacing w:line="276" w:lineRule="auto"/>
        <w:ind w:firstLine="708"/>
        <w:jc w:val="both"/>
        <w:rPr>
          <w:rFonts w:ascii="Times New Roman" w:hAnsi="Times New Roman"/>
          <w:sz w:val="24"/>
          <w:szCs w:val="24"/>
        </w:rPr>
      </w:pP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lastRenderedPageBreak/>
        <w:t>II - rejeição ou não aceitação de propostas de investimento;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rsidR="007F7F4A" w:rsidRPr="00F7375B" w:rsidRDefault="007F7F4A" w:rsidP="007F7F4A">
      <w:pPr>
        <w:pStyle w:val="Ttulo6"/>
        <w:ind w:left="708"/>
        <w:rPr>
          <w:b w:val="0"/>
          <w:szCs w:val="24"/>
        </w:rPr>
      </w:pPr>
      <w:r w:rsidRPr="00F7375B">
        <w:rPr>
          <w:b w:val="0"/>
          <w:szCs w:val="24"/>
        </w:rPr>
        <w:t>VII - outros (especificar).</w:t>
      </w:r>
    </w:p>
    <w:p w:rsidR="007F7F4A" w:rsidRPr="00F7375B" w:rsidRDefault="007F7F4A" w:rsidP="00E154C1">
      <w:pPr>
        <w:pStyle w:val="Ttulo6"/>
        <w:rPr>
          <w:b w:val="0"/>
          <w:szCs w:val="24"/>
        </w:rPr>
      </w:pPr>
    </w:p>
    <w:p w:rsidR="009F7DC8" w:rsidRPr="00F7375B" w:rsidRDefault="009F7DC8" w:rsidP="009F7DC8">
      <w:pPr>
        <w:pStyle w:val="Ttulo6"/>
        <w:rPr>
          <w:b w:val="0"/>
        </w:rPr>
      </w:pPr>
    </w:p>
    <w:p w:rsidR="009F7DC8" w:rsidRPr="00F7375B" w:rsidRDefault="009F7DC8" w:rsidP="009F7DC8">
      <w:pPr>
        <w:pStyle w:val="Ttulo6"/>
        <w:rPr>
          <w:b w:val="0"/>
        </w:rPr>
      </w:pPr>
    </w:p>
    <w:p w:rsidR="00E154C1" w:rsidRPr="00F7375B" w:rsidRDefault="00E154C1" w:rsidP="00E154C1"/>
    <w:p w:rsidR="006720AE" w:rsidRPr="00F7375B" w:rsidRDefault="006720AE" w:rsidP="00A904F6">
      <w:pPr>
        <w:tabs>
          <w:tab w:val="num" w:pos="0"/>
        </w:tabs>
        <w:ind w:left="709"/>
        <w:jc w:val="both"/>
        <w:rPr>
          <w:sz w:val="24"/>
          <w:szCs w:val="24"/>
        </w:rPr>
      </w:pPr>
    </w:p>
    <w:p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rsidR="007E59FF" w:rsidRPr="00F7375B" w:rsidRDefault="007E59FF" w:rsidP="00367671">
      <w:pPr>
        <w:jc w:val="both"/>
        <w:rPr>
          <w:sz w:val="24"/>
        </w:rPr>
      </w:pPr>
    </w:p>
    <w:p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rsidR="00165790" w:rsidRPr="00C61F5F" w:rsidRDefault="00165790" w:rsidP="00165790">
      <w:pPr>
        <w:numPr>
          <w:ilvl w:val="12"/>
          <w:numId w:val="0"/>
        </w:numPr>
        <w:jc w:val="both"/>
        <w:rPr>
          <w:sz w:val="24"/>
        </w:rPr>
      </w:pPr>
    </w:p>
    <w:p w:rsidR="00C85430" w:rsidRPr="00C61F5F" w:rsidRDefault="00C85430" w:rsidP="00165790">
      <w:pPr>
        <w:numPr>
          <w:ilvl w:val="12"/>
          <w:numId w:val="0"/>
        </w:numPr>
        <w:jc w:val="both"/>
        <w:rPr>
          <w:sz w:val="24"/>
        </w:rPr>
      </w:pPr>
    </w:p>
    <w:p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rsidR="00165790" w:rsidRPr="00C61F5F" w:rsidRDefault="00165790" w:rsidP="00B42A7F">
      <w:pPr>
        <w:jc w:val="both"/>
        <w:rPr>
          <w:sz w:val="24"/>
          <w:szCs w:val="24"/>
        </w:rPr>
      </w:pPr>
    </w:p>
    <w:p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rsidR="00DC03B2" w:rsidRPr="00C61F5F" w:rsidRDefault="00DC03B2" w:rsidP="00DC03B2">
      <w:pPr>
        <w:jc w:val="both"/>
        <w:rPr>
          <w:sz w:val="24"/>
          <w:szCs w:val="24"/>
        </w:rPr>
      </w:pPr>
    </w:p>
    <w:p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rsidR="00B42A7F" w:rsidRPr="00C61F5F" w:rsidRDefault="00B42A7F" w:rsidP="00165790">
      <w:pPr>
        <w:pStyle w:val="Recuodecorpodetexto3"/>
        <w:ind w:firstLine="0"/>
        <w:rPr>
          <w:rFonts w:ascii="Times New Roman" w:hAnsi="Times New Roman"/>
          <w:sz w:val="24"/>
        </w:rPr>
      </w:pPr>
    </w:p>
    <w:p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rsidR="00C61F5F" w:rsidRPr="00C61F5F" w:rsidRDefault="00C61F5F" w:rsidP="00C61F5F">
      <w:pPr>
        <w:pStyle w:val="PargrafodaLista"/>
        <w:rPr>
          <w:sz w:val="24"/>
          <w:szCs w:val="24"/>
        </w:rPr>
      </w:pPr>
    </w:p>
    <w:p w:rsidR="00C61F5F" w:rsidRPr="00C61F5F" w:rsidRDefault="00C61F5F" w:rsidP="00C61F5F">
      <w:pPr>
        <w:jc w:val="both"/>
        <w:rPr>
          <w:sz w:val="24"/>
          <w:szCs w:val="24"/>
        </w:rPr>
      </w:pPr>
      <w:r w:rsidRPr="00C61F5F">
        <w:rPr>
          <w:sz w:val="24"/>
          <w:szCs w:val="24"/>
        </w:rPr>
        <w:t>Campo 0.0 – Indicar o nome da empresa cuja venda está sendo reportada.</w:t>
      </w:r>
    </w:p>
    <w:p w:rsidR="00C61F5F" w:rsidRPr="00C61F5F" w:rsidRDefault="00C61F5F" w:rsidP="00C61F5F">
      <w:pPr>
        <w:jc w:val="both"/>
        <w:rPr>
          <w:sz w:val="24"/>
          <w:szCs w:val="24"/>
        </w:rPr>
      </w:pPr>
    </w:p>
    <w:p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rsidR="00D80080" w:rsidRPr="00A82725" w:rsidRDefault="00D80080" w:rsidP="00C61F5F">
      <w:pPr>
        <w:jc w:val="both"/>
        <w:rPr>
          <w:sz w:val="24"/>
          <w:szCs w:val="24"/>
        </w:rPr>
      </w:pPr>
    </w:p>
    <w:p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Informar o CODIP de acordo com as características apresentadas item IV (</w:t>
      </w:r>
      <w:r w:rsidR="00A82725" w:rsidRPr="00A82725">
        <w:rPr>
          <w:sz w:val="24"/>
        </w:rPr>
        <w:t>“Produto Similar Doméstico e o Processo Produtivo”</w:t>
      </w:r>
      <w:r w:rsidRPr="00A82725">
        <w:t>).</w:t>
      </w:r>
    </w:p>
    <w:p w:rsidR="00D80080" w:rsidRPr="00A82725" w:rsidRDefault="00D80080" w:rsidP="00C61F5F">
      <w:pPr>
        <w:jc w:val="both"/>
      </w:pPr>
    </w:p>
    <w:p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rsidR="00D80080" w:rsidRDefault="00D80080"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rsidR="00157CE3" w:rsidRPr="00157CE3" w:rsidRDefault="00157CE3" w:rsidP="00157CE3">
      <w:pPr>
        <w:jc w:val="both"/>
        <w:rPr>
          <w:sz w:val="24"/>
          <w:szCs w:val="24"/>
        </w:rPr>
      </w:pPr>
      <w:r w:rsidRPr="00157CE3">
        <w:rPr>
          <w:sz w:val="24"/>
          <w:szCs w:val="24"/>
        </w:rPr>
        <w:t>1 = não relacionado</w:t>
      </w:r>
    </w:p>
    <w:p w:rsidR="00157CE3" w:rsidRDefault="00157CE3" w:rsidP="00157CE3">
      <w:pPr>
        <w:jc w:val="both"/>
      </w:pPr>
      <w:r w:rsidRPr="00157CE3">
        <w:rPr>
          <w:sz w:val="24"/>
          <w:szCs w:val="24"/>
        </w:rPr>
        <w:t>2 = relacionado</w:t>
      </w:r>
      <w:r>
        <w:t>.</w:t>
      </w:r>
    </w:p>
    <w:p w:rsidR="00157CE3" w:rsidRDefault="00157CE3"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rsidR="00157CE3" w:rsidRPr="00157CE3" w:rsidRDefault="00157CE3" w:rsidP="00157CE3">
      <w:pPr>
        <w:jc w:val="both"/>
        <w:rPr>
          <w:sz w:val="24"/>
          <w:szCs w:val="24"/>
        </w:rPr>
      </w:pPr>
      <w:r w:rsidRPr="00157CE3">
        <w:rPr>
          <w:sz w:val="24"/>
          <w:szCs w:val="24"/>
        </w:rPr>
        <w:t>1 = usuário/consumidor final</w:t>
      </w:r>
    </w:p>
    <w:p w:rsidR="00157CE3" w:rsidRPr="00157CE3" w:rsidRDefault="00157CE3" w:rsidP="00157CE3">
      <w:pPr>
        <w:jc w:val="both"/>
        <w:rPr>
          <w:sz w:val="24"/>
          <w:szCs w:val="24"/>
        </w:rPr>
      </w:pPr>
      <w:r w:rsidRPr="00157CE3">
        <w:rPr>
          <w:sz w:val="24"/>
          <w:szCs w:val="24"/>
        </w:rPr>
        <w:t>2 = distribuidor autorizado</w:t>
      </w:r>
    </w:p>
    <w:p w:rsidR="00157CE3" w:rsidRPr="00157CE3" w:rsidRDefault="00157CE3" w:rsidP="00157CE3">
      <w:pPr>
        <w:jc w:val="both"/>
        <w:rPr>
          <w:sz w:val="24"/>
          <w:szCs w:val="24"/>
        </w:rPr>
      </w:pPr>
      <w:r w:rsidRPr="00157CE3">
        <w:rPr>
          <w:sz w:val="24"/>
          <w:szCs w:val="24"/>
        </w:rPr>
        <w:t>3 = outros distribuidores</w:t>
      </w:r>
    </w:p>
    <w:p w:rsidR="00157CE3" w:rsidRDefault="00157CE3" w:rsidP="00157CE3">
      <w:pPr>
        <w:jc w:val="both"/>
      </w:pPr>
      <w:r w:rsidRPr="00157CE3">
        <w:rPr>
          <w:sz w:val="24"/>
          <w:szCs w:val="24"/>
        </w:rPr>
        <w:t>4 até n = outras (especificar)</w:t>
      </w:r>
      <w:r>
        <w:t>.</w:t>
      </w:r>
    </w:p>
    <w:p w:rsidR="00157CE3" w:rsidRDefault="00157CE3" w:rsidP="00C61F5F">
      <w:pPr>
        <w:jc w:val="both"/>
      </w:pPr>
    </w:p>
    <w:p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 xml:space="preserve">nformar a data de registro do recebimento do pagamento efetuado pelo cliente. Caso não seja possível recuperar tal data, informar o prazo médio de pagamento acordado. Se uma fatura em </w:t>
      </w:r>
      <w:r w:rsidRPr="00157CE3">
        <w:rPr>
          <w:sz w:val="24"/>
          <w:szCs w:val="24"/>
        </w:rPr>
        <w:lastRenderedPageBreak/>
        <w:t>particular não foi paga, deixar o campo em branco</w:t>
      </w:r>
      <w:r>
        <w:t>.</w:t>
      </w:r>
    </w:p>
    <w:p w:rsidR="00C61075" w:rsidRDefault="00C61075" w:rsidP="00C61F5F">
      <w:pPr>
        <w:jc w:val="both"/>
        <w:rPr>
          <w:sz w:val="24"/>
          <w:szCs w:val="24"/>
        </w:rPr>
      </w:pPr>
    </w:p>
    <w:p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rsidR="00157CE3" w:rsidRPr="00157CE3" w:rsidRDefault="00157CE3" w:rsidP="00157CE3">
      <w:pPr>
        <w:jc w:val="both"/>
        <w:rPr>
          <w:sz w:val="24"/>
          <w:szCs w:val="24"/>
        </w:rPr>
      </w:pPr>
      <w:r w:rsidRPr="00157CE3">
        <w:rPr>
          <w:sz w:val="24"/>
          <w:szCs w:val="24"/>
        </w:rPr>
        <w:t>1 = posto cliente</w:t>
      </w:r>
    </w:p>
    <w:p w:rsidR="00157CE3" w:rsidRPr="00157CE3" w:rsidRDefault="00157CE3" w:rsidP="00157CE3">
      <w:pPr>
        <w:jc w:val="both"/>
        <w:rPr>
          <w:sz w:val="24"/>
          <w:szCs w:val="24"/>
        </w:rPr>
      </w:pPr>
      <w:r w:rsidRPr="00157CE3">
        <w:rPr>
          <w:sz w:val="24"/>
          <w:szCs w:val="24"/>
        </w:rPr>
        <w:t>2 = posto lugar determinado pelo comprador</w:t>
      </w:r>
    </w:p>
    <w:p w:rsidR="00157CE3" w:rsidRPr="00157CE3" w:rsidRDefault="00157CE3" w:rsidP="00157CE3">
      <w:pPr>
        <w:jc w:val="both"/>
        <w:rPr>
          <w:sz w:val="24"/>
          <w:szCs w:val="24"/>
        </w:rPr>
      </w:pPr>
      <w:r w:rsidRPr="00157CE3">
        <w:rPr>
          <w:sz w:val="24"/>
          <w:szCs w:val="24"/>
        </w:rPr>
        <w:t xml:space="preserve">3 = </w:t>
      </w:r>
      <w:proofErr w:type="spellStart"/>
      <w:r w:rsidRPr="00157CE3">
        <w:rPr>
          <w:sz w:val="24"/>
          <w:szCs w:val="24"/>
        </w:rPr>
        <w:t>ex</w:t>
      </w:r>
      <w:proofErr w:type="spellEnd"/>
      <w:r w:rsidRPr="00157CE3">
        <w:rPr>
          <w:sz w:val="24"/>
          <w:szCs w:val="24"/>
        </w:rPr>
        <w:t xml:space="preserve"> fabrica</w:t>
      </w:r>
    </w:p>
    <w:p w:rsidR="00157CE3" w:rsidRDefault="00157CE3" w:rsidP="00157CE3">
      <w:pPr>
        <w:jc w:val="both"/>
      </w:pPr>
      <w:r w:rsidRPr="00157CE3">
        <w:rPr>
          <w:sz w:val="24"/>
          <w:szCs w:val="24"/>
        </w:rPr>
        <w:t>4 até n = outros termos de entrega (especificar)</w:t>
      </w:r>
      <w:r>
        <w:t>.</w:t>
      </w:r>
    </w:p>
    <w:p w:rsidR="00157CE3" w:rsidRPr="00C61F5F" w:rsidRDefault="00157CE3" w:rsidP="00C61F5F">
      <w:pPr>
        <w:jc w:val="both"/>
        <w:rPr>
          <w:sz w:val="24"/>
          <w:szCs w:val="24"/>
        </w:rPr>
      </w:pPr>
    </w:p>
    <w:p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rsidR="00841635" w:rsidRDefault="00841635"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w:t>
      </w:r>
      <w:r w:rsidR="001E3E3B" w:rsidRPr="001E3E3B">
        <w:rPr>
          <w:sz w:val="24"/>
          <w:szCs w:val="24"/>
        </w:rPr>
        <w:lastRenderedPageBreak/>
        <w:t>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rsidR="001466BD" w:rsidRDefault="001466BD" w:rsidP="00165790">
      <w:pPr>
        <w:pStyle w:val="Recuodecorpodetexto3"/>
        <w:ind w:firstLine="0"/>
        <w:rPr>
          <w:rFonts w:ascii="Times New Roman" w:hAnsi="Times New Roman"/>
          <w:sz w:val="24"/>
          <w:highlight w:val="yellow"/>
        </w:rPr>
      </w:pPr>
    </w:p>
    <w:p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rsidR="00147FD6" w:rsidRPr="00F32D9E" w:rsidRDefault="00147FD6" w:rsidP="00165790">
      <w:pPr>
        <w:pStyle w:val="Recuodecorpodetexto3"/>
        <w:ind w:firstLine="0"/>
        <w:rPr>
          <w:rFonts w:ascii="Times New Roman" w:hAnsi="Times New Roman"/>
          <w:sz w:val="24"/>
          <w:highlight w:val="yellow"/>
        </w:rPr>
      </w:pPr>
    </w:p>
    <w:p w:rsidR="00C85430" w:rsidRPr="00F32D9E" w:rsidRDefault="00C85430" w:rsidP="00D35A83">
      <w:pPr>
        <w:pStyle w:val="Recuodecorpodetexto3"/>
        <w:tabs>
          <w:tab w:val="left" w:pos="4495"/>
        </w:tabs>
        <w:ind w:firstLine="0"/>
        <w:rPr>
          <w:rFonts w:ascii="Times New Roman" w:hAnsi="Times New Roman"/>
          <w:sz w:val="24"/>
          <w:highlight w:val="yellow"/>
        </w:rPr>
      </w:pPr>
    </w:p>
    <w:p w:rsidR="00165790" w:rsidRPr="00F32D9E" w:rsidRDefault="00165790" w:rsidP="00165790">
      <w:pPr>
        <w:jc w:val="both"/>
        <w:rPr>
          <w:sz w:val="24"/>
          <w:highlight w:val="yellow"/>
        </w:rPr>
      </w:pPr>
    </w:p>
    <w:p w:rsidR="005A77DA" w:rsidRPr="00F32D9E" w:rsidRDefault="005A77DA" w:rsidP="00165790">
      <w:pPr>
        <w:jc w:val="both"/>
        <w:rPr>
          <w:sz w:val="24"/>
          <w:highlight w:val="yellow"/>
        </w:rPr>
      </w:pPr>
    </w:p>
    <w:p w:rsidR="00B4270B" w:rsidRPr="00F32D9E" w:rsidRDefault="00B4270B" w:rsidP="00A816DA">
      <w:pPr>
        <w:pStyle w:val="Recuodecorpodetexto3"/>
        <w:ind w:left="2832" w:hanging="2124"/>
        <w:rPr>
          <w:rFonts w:ascii="Times New Roman" w:hAnsi="Times New Roman"/>
          <w:sz w:val="24"/>
          <w:highlight w:val="yellow"/>
        </w:rPr>
      </w:pPr>
    </w:p>
    <w:p w:rsidR="005A77DA" w:rsidRPr="00F32D9E" w:rsidRDefault="005A77DA" w:rsidP="00165790">
      <w:pPr>
        <w:jc w:val="both"/>
        <w:rPr>
          <w:sz w:val="24"/>
          <w:highlight w:val="yellow"/>
        </w:rPr>
      </w:pPr>
    </w:p>
    <w:p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rsidR="00367671" w:rsidRPr="00B82257" w:rsidRDefault="00367671" w:rsidP="00367671">
      <w:pPr>
        <w:jc w:val="both"/>
        <w:rPr>
          <w:sz w:val="24"/>
        </w:rPr>
      </w:pPr>
    </w:p>
    <w:p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rsidR="00FD16C8" w:rsidRPr="00B82257" w:rsidRDefault="00FD16C8" w:rsidP="00FD16C8">
      <w:pPr>
        <w:jc w:val="both"/>
        <w:rPr>
          <w:sz w:val="24"/>
        </w:rPr>
      </w:pPr>
    </w:p>
    <w:p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rsidR="00FD16C8" w:rsidRPr="00B82257" w:rsidRDefault="00FD16C8" w:rsidP="00FD16C8">
      <w:pPr>
        <w:jc w:val="both"/>
        <w:rPr>
          <w:sz w:val="24"/>
        </w:rPr>
      </w:pPr>
    </w:p>
    <w:p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rsidTr="008E457A">
        <w:trPr>
          <w:trHeight w:val="270"/>
        </w:trPr>
        <w:tc>
          <w:tcPr>
            <w:tcW w:w="336"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r>
      <w:tr w:rsidR="004719E5" w:rsidRPr="00ED1F64"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rsidTr="008E457A">
        <w:trPr>
          <w:trHeight w:val="3686"/>
        </w:trPr>
        <w:tc>
          <w:tcPr>
            <w:tcW w:w="336"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rsidTr="00896D4D">
        <w:trPr>
          <w:trHeight w:val="737"/>
        </w:trPr>
        <w:tc>
          <w:tcPr>
            <w:tcW w:w="336" w:type="pct"/>
            <w:tcBorders>
              <w:top w:val="nil"/>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rsidTr="008E457A">
        <w:trPr>
          <w:trHeight w:val="624"/>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rsidTr="008E457A">
        <w:trPr>
          <w:trHeight w:val="585"/>
        </w:trPr>
        <w:tc>
          <w:tcPr>
            <w:tcW w:w="336"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rsidTr="008E457A">
        <w:trPr>
          <w:trHeight w:val="851"/>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rsidTr="008E457A">
        <w:trPr>
          <w:trHeight w:val="2948"/>
        </w:trPr>
        <w:tc>
          <w:tcPr>
            <w:tcW w:w="336" w:type="pct"/>
            <w:tcBorders>
              <w:top w:val="nil"/>
              <w:left w:val="nil"/>
              <w:bottom w:val="nil"/>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rsidR="004719E5" w:rsidRDefault="004719E5" w:rsidP="00FD16C8">
      <w:pPr>
        <w:tabs>
          <w:tab w:val="left" w:pos="720"/>
        </w:tabs>
        <w:jc w:val="both"/>
        <w:rPr>
          <w:bCs/>
          <w:sz w:val="24"/>
          <w:highlight w:val="yellow"/>
        </w:rPr>
      </w:pPr>
    </w:p>
    <w:p w:rsidR="00B82257" w:rsidRPr="008E457A" w:rsidRDefault="00B82257" w:rsidP="00FD16C8">
      <w:pPr>
        <w:tabs>
          <w:tab w:val="left" w:pos="720"/>
        </w:tabs>
        <w:jc w:val="both"/>
        <w:rPr>
          <w:bCs/>
          <w:sz w:val="24"/>
        </w:rPr>
      </w:pPr>
    </w:p>
    <w:p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rsidR="0041698E" w:rsidRPr="008E457A" w:rsidRDefault="0041698E" w:rsidP="0041698E">
      <w:pPr>
        <w:jc w:val="both"/>
        <w:rPr>
          <w:sz w:val="24"/>
        </w:rPr>
      </w:pPr>
    </w:p>
    <w:p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rsidR="003D41E9" w:rsidRPr="008E457A" w:rsidRDefault="003D41E9" w:rsidP="003D41E9">
      <w:pPr>
        <w:jc w:val="both"/>
        <w:rPr>
          <w:sz w:val="24"/>
        </w:rPr>
      </w:pPr>
    </w:p>
    <w:p w:rsidR="00367671" w:rsidRPr="008E457A" w:rsidRDefault="00367671" w:rsidP="00F034E7">
      <w:pPr>
        <w:jc w:val="center"/>
        <w:rPr>
          <w:b/>
          <w:sz w:val="24"/>
        </w:rPr>
      </w:pPr>
    </w:p>
    <w:p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rsidR="00C44E35" w:rsidRPr="00F7375B" w:rsidRDefault="00C44E35" w:rsidP="00C44E35">
      <w:pPr>
        <w:jc w:val="both"/>
        <w:rPr>
          <w:sz w:val="24"/>
        </w:rPr>
      </w:pPr>
    </w:p>
    <w:p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rsidR="00BD34E1" w:rsidRPr="00F7375B" w:rsidRDefault="00BD34E1" w:rsidP="00C44E35">
      <w:pPr>
        <w:tabs>
          <w:tab w:val="left" w:pos="720"/>
        </w:tabs>
        <w:jc w:val="both"/>
        <w:rPr>
          <w:bCs/>
          <w:sz w:val="24"/>
        </w:rPr>
      </w:pPr>
    </w:p>
    <w:p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rsidR="00BD34E1" w:rsidRPr="00F7375B" w:rsidRDefault="00BD34E1" w:rsidP="00BD34E1">
      <w:pPr>
        <w:tabs>
          <w:tab w:val="left" w:pos="720"/>
        </w:tabs>
        <w:ind w:left="720"/>
        <w:jc w:val="both"/>
        <w:rPr>
          <w:bCs/>
          <w:sz w:val="24"/>
        </w:rPr>
      </w:pPr>
    </w:p>
    <w:p w:rsidR="00BD34E1" w:rsidRPr="00F7375B" w:rsidRDefault="00BD34E1" w:rsidP="00C44E35">
      <w:pPr>
        <w:tabs>
          <w:tab w:val="left" w:pos="720"/>
        </w:tabs>
        <w:jc w:val="both"/>
        <w:rPr>
          <w:bCs/>
          <w:sz w:val="24"/>
        </w:rPr>
      </w:pPr>
    </w:p>
    <w:p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rsidR="00012B0B" w:rsidRPr="00F7375B" w:rsidRDefault="00012B0B" w:rsidP="00012B0B">
      <w:pPr>
        <w:jc w:val="both"/>
        <w:rPr>
          <w:sz w:val="24"/>
        </w:rPr>
      </w:pPr>
    </w:p>
    <w:p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formar se, durante o período de</w:t>
      </w:r>
      <w:r w:rsidR="00A85A16">
        <w:rPr>
          <w:sz w:val="24"/>
          <w:szCs w:val="24"/>
        </w:rPr>
        <w:t xml:space="preserve"> </w:t>
      </w:r>
      <w:r w:rsidR="00A85A16" w:rsidRPr="00877ACE">
        <w:rPr>
          <w:sz w:val="24"/>
          <w:szCs w:val="24"/>
        </w:rPr>
        <w:t>abril de 2014 a março de 201</w:t>
      </w:r>
      <w:r w:rsidR="00A85A16">
        <w:rPr>
          <w:sz w:val="24"/>
          <w:szCs w:val="24"/>
        </w:rPr>
        <w:t>9,</w:t>
      </w:r>
      <w:r w:rsidRPr="00F7375B">
        <w:rPr>
          <w:sz w:val="24"/>
          <w:szCs w:val="24"/>
        </w:rPr>
        <w:t xml:space="preserve"> houve mudanças no padrão de consumo no mercado brasileiro do produto importado.</w:t>
      </w:r>
    </w:p>
    <w:p w:rsidR="00BD34E1" w:rsidRPr="00F7375B" w:rsidRDefault="00BD34E1" w:rsidP="00BD34E1">
      <w:pPr>
        <w:jc w:val="both"/>
        <w:rPr>
          <w:sz w:val="24"/>
          <w:szCs w:val="24"/>
        </w:rPr>
      </w:pPr>
    </w:p>
    <w:p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rsidR="00D80BF8" w:rsidRPr="00F7375B" w:rsidRDefault="00D80BF8" w:rsidP="00D80BF8">
      <w:pPr>
        <w:jc w:val="both"/>
        <w:rPr>
          <w:sz w:val="24"/>
          <w:szCs w:val="24"/>
        </w:rPr>
      </w:pPr>
    </w:p>
    <w:p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rsidR="00D80BF8" w:rsidRPr="00F7375B" w:rsidRDefault="00D80BF8" w:rsidP="00D80BF8">
      <w:pPr>
        <w:jc w:val="both"/>
        <w:rPr>
          <w:sz w:val="24"/>
          <w:szCs w:val="24"/>
        </w:rPr>
      </w:pP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rsidR="00896D4D" w:rsidRDefault="00896D4D">
      <w:pPr>
        <w:widowControl/>
        <w:rPr>
          <w:rFonts w:eastAsia="Calibri"/>
          <w:snapToGrid/>
          <w:sz w:val="24"/>
          <w:szCs w:val="24"/>
          <w:lang w:eastAsia="en-US"/>
        </w:rPr>
      </w:pPr>
      <w:r>
        <w:rPr>
          <w:sz w:val="24"/>
          <w:szCs w:val="24"/>
        </w:rPr>
        <w:br w:type="page"/>
      </w:r>
    </w:p>
    <w:p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rsidR="00896D4D" w:rsidRPr="00F7375B" w:rsidRDefault="00896D4D" w:rsidP="00896D4D">
      <w:pPr>
        <w:jc w:val="both"/>
        <w:rPr>
          <w:sz w:val="24"/>
        </w:rPr>
      </w:pPr>
    </w:p>
    <w:p w:rsidR="00244A00" w:rsidRPr="00A01D5C"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escrever, detalhadamente, o</w:t>
      </w:r>
      <w:r w:rsidR="00A85A16">
        <w:rPr>
          <w:sz w:val="24"/>
          <w:szCs w:val="24"/>
        </w:rPr>
        <w:t xml:space="preserve"> porcelanato técnico</w:t>
      </w:r>
      <w:r w:rsidRPr="00A01D5C">
        <w:rPr>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00A85A16">
        <w:rPr>
          <w:sz w:val="24"/>
          <w:szCs w:val="24"/>
        </w:rPr>
        <w:t>porcelanato técnico</w:t>
      </w:r>
      <w:r w:rsidRPr="00A01D5C">
        <w:rPr>
          <w:sz w:val="24"/>
          <w:szCs w:val="24"/>
        </w:rPr>
        <w:t>.</w:t>
      </w:r>
    </w:p>
    <w:p w:rsidR="00244A00" w:rsidRPr="00A01D5C" w:rsidRDefault="00244A00" w:rsidP="00244A00">
      <w:pPr>
        <w:ind w:left="-142" w:right="-199" w:hanging="2127"/>
        <w:jc w:val="both"/>
        <w:rPr>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ind w:left="-142" w:right="-199"/>
        <w:jc w:val="both"/>
        <w:rPr>
          <w:sz w:val="24"/>
          <w:szCs w:val="24"/>
        </w:rPr>
      </w:pPr>
      <w:r w:rsidRPr="00A01D5C">
        <w:rPr>
          <w:sz w:val="24"/>
          <w:szCs w:val="24"/>
        </w:rPr>
        <w:t>5.</w:t>
      </w:r>
      <w:r w:rsidRPr="00A01D5C">
        <w:rPr>
          <w:sz w:val="24"/>
          <w:szCs w:val="24"/>
        </w:rPr>
        <w:tab/>
        <w:t xml:space="preserve">Esclarecer se essa empresa submete o </w:t>
      </w:r>
      <w:r w:rsidR="00A85A16">
        <w:rPr>
          <w:sz w:val="24"/>
          <w:szCs w:val="24"/>
        </w:rPr>
        <w:t>porcelanato técnico</w:t>
      </w:r>
      <w:r w:rsidR="00A85A16" w:rsidRPr="00A01D5C">
        <w:rPr>
          <w:color w:val="FF0000"/>
          <w:sz w:val="24"/>
          <w:szCs w:val="24"/>
        </w:rPr>
        <w:t xml:space="preserve"> </w:t>
      </w:r>
      <w:r w:rsidRPr="00A01D5C">
        <w:rPr>
          <w:sz w:val="24"/>
          <w:szCs w:val="24"/>
        </w:rPr>
        <w:t xml:space="preserve">importado(a) a algum processo de transformação e/ou embalagem, descrevendo sucintamente tal processo, ou se o(a) utiliza e/ou revende na forma em que foi importado(a). Informar, ainda, se o </w:t>
      </w:r>
      <w:r w:rsidR="00A85A16">
        <w:rPr>
          <w:sz w:val="24"/>
          <w:szCs w:val="24"/>
        </w:rPr>
        <w:t>porcelanato técnico</w:t>
      </w:r>
      <w:r w:rsidRPr="00A01D5C">
        <w:rPr>
          <w:sz w:val="24"/>
          <w:szCs w:val="24"/>
        </w:rPr>
        <w:t xml:space="preserve"> importado(a) é posteriormente exportado(a) ou vendido(a) no mercado interno.</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6.</w:t>
      </w:r>
      <w:r w:rsidRPr="00A01D5C">
        <w:rPr>
          <w:sz w:val="24"/>
          <w:szCs w:val="24"/>
        </w:rPr>
        <w:tab/>
        <w:t>Caso essa empresa revenda o</w:t>
      </w:r>
      <w:r w:rsidR="00A85A16">
        <w:rPr>
          <w:sz w:val="24"/>
          <w:szCs w:val="24"/>
        </w:rPr>
        <w:t xml:space="preserve"> porcelanato técnico</w:t>
      </w:r>
      <w:r w:rsidR="00A85A16" w:rsidRPr="00A01D5C">
        <w:rPr>
          <w:sz w:val="24"/>
          <w:szCs w:val="24"/>
        </w:rPr>
        <w:t xml:space="preserve"> </w:t>
      </w:r>
      <w:r w:rsidRPr="00A01D5C">
        <w:rPr>
          <w:sz w:val="24"/>
          <w:szCs w:val="24"/>
        </w:rPr>
        <w:t>importado(a), informar quais são os tipos/categorias de clientes/segmentos de mercado, bem como a participação de cada tipo/categoria no total de vendas. Informar também os canais de distribuição para cada tipo/categoria de cliente/segmento de mercado.</w:t>
      </w:r>
    </w:p>
    <w:p w:rsidR="00244A00" w:rsidRPr="00A01D5C" w:rsidRDefault="00244A00" w:rsidP="00244A00">
      <w:pPr>
        <w:ind w:left="-142" w:right="-199"/>
        <w:jc w:val="both"/>
        <w:rPr>
          <w:sz w:val="24"/>
          <w:szCs w:val="24"/>
        </w:rPr>
      </w:pPr>
    </w:p>
    <w:p w:rsidR="00244A00" w:rsidRPr="00A01D5C" w:rsidRDefault="00244A00" w:rsidP="00244A00">
      <w:pPr>
        <w:pStyle w:val="Corpodetexto"/>
        <w:tabs>
          <w:tab w:val="left" w:pos="709"/>
        </w:tabs>
        <w:ind w:left="-142" w:right="-199"/>
        <w:rPr>
          <w:rFonts w:ascii="Times New Roman" w:hAnsi="Times New Roman"/>
          <w:sz w:val="24"/>
          <w:szCs w:val="24"/>
        </w:rPr>
      </w:pPr>
      <w:r w:rsidRPr="00A01D5C">
        <w:rPr>
          <w:rFonts w:ascii="Times New Roman" w:hAnsi="Times New Roman"/>
          <w:sz w:val="24"/>
          <w:szCs w:val="24"/>
        </w:rPr>
        <w:t>7.</w:t>
      </w:r>
      <w:r w:rsidRPr="00A01D5C">
        <w:rPr>
          <w:rFonts w:ascii="Times New Roman" w:hAnsi="Times New Roman"/>
          <w:sz w:val="24"/>
          <w:szCs w:val="24"/>
        </w:rPr>
        <w:tab/>
        <w:t>Esclarecer a política comercial na aquisição de</w:t>
      </w:r>
      <w:r w:rsidRPr="00A85A16">
        <w:rPr>
          <w:rFonts w:ascii="Times New Roman" w:hAnsi="Times New Roman"/>
          <w:sz w:val="24"/>
          <w:szCs w:val="24"/>
        </w:rPr>
        <w:t xml:space="preserve"> </w:t>
      </w:r>
      <w:r w:rsidR="00A85A16" w:rsidRPr="00A85A16">
        <w:rPr>
          <w:rFonts w:ascii="Times New Roman" w:hAnsi="Times New Roman"/>
          <w:sz w:val="24"/>
          <w:szCs w:val="24"/>
        </w:rPr>
        <w:t>porcelanato técnico</w:t>
      </w:r>
      <w:r w:rsidRPr="00A85A16">
        <w:rPr>
          <w:rFonts w:ascii="Times New Roman" w:hAnsi="Times New Roman"/>
          <w:sz w:val="24"/>
          <w:szCs w:val="24"/>
        </w:rPr>
        <w:t>:</w:t>
      </w:r>
      <w:r w:rsidRPr="00A01D5C">
        <w:rPr>
          <w:rFonts w:ascii="Times New Roman" w:hAnsi="Times New Roman"/>
          <w:sz w:val="24"/>
          <w:szCs w:val="24"/>
        </w:rPr>
        <w:t xml:space="preserve"> existência de contratos de fornecimento e sua periodicidade; alguma prática de desconto por distribuição, por região, por quantidade comprada; prêmio, crédito ou bonificação semestral ou anual, etc.</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rsidR="00244A00" w:rsidRPr="00A01D5C" w:rsidRDefault="00244A00" w:rsidP="00244A00">
      <w:pPr>
        <w:ind w:left="-142" w:right="-199"/>
        <w:jc w:val="both"/>
        <w:rPr>
          <w:sz w:val="24"/>
          <w:szCs w:val="24"/>
        </w:rPr>
      </w:pPr>
    </w:p>
    <w:p w:rsidR="00244A00" w:rsidRPr="00A01D5C" w:rsidRDefault="00244A00" w:rsidP="00A01D5C">
      <w:pPr>
        <w:ind w:left="-142" w:right="-199"/>
        <w:jc w:val="both"/>
        <w:rPr>
          <w:b/>
          <w:sz w:val="24"/>
          <w:szCs w:val="24"/>
        </w:rPr>
      </w:pPr>
      <w:r w:rsidRPr="00A01D5C">
        <w:rPr>
          <w:sz w:val="24"/>
          <w:szCs w:val="24"/>
        </w:rPr>
        <w:t>11.</w:t>
      </w:r>
      <w:r w:rsidRPr="00A01D5C">
        <w:rPr>
          <w:sz w:val="24"/>
          <w:szCs w:val="24"/>
        </w:rPr>
        <w:tab/>
        <w:t xml:space="preserve">Preencher o </w:t>
      </w:r>
      <w:r w:rsidRPr="00A01D5C">
        <w:rPr>
          <w:b/>
          <w:bCs/>
          <w:sz w:val="24"/>
          <w:szCs w:val="24"/>
        </w:rPr>
        <w:t xml:space="preserve">Apêndice </w:t>
      </w:r>
      <w:r w:rsidR="00372DFA">
        <w:rPr>
          <w:b/>
          <w:bCs/>
          <w:sz w:val="24"/>
          <w:szCs w:val="24"/>
        </w:rPr>
        <w:t>XV</w:t>
      </w:r>
      <w:r w:rsidR="0006596D">
        <w:rPr>
          <w:b/>
          <w:bCs/>
          <w:sz w:val="24"/>
          <w:szCs w:val="24"/>
        </w:rPr>
        <w:t>I</w:t>
      </w:r>
      <w:r w:rsidRPr="00A01D5C">
        <w:rPr>
          <w:b/>
          <w:bCs/>
          <w:sz w:val="24"/>
          <w:szCs w:val="24"/>
        </w:rPr>
        <w:t>I</w:t>
      </w:r>
      <w:r w:rsidRPr="00A01D5C">
        <w:rPr>
          <w:sz w:val="24"/>
          <w:szCs w:val="24"/>
        </w:rPr>
        <w:t xml:space="preserve">, no caso de esta empresa ter desembaraçado importações, </w:t>
      </w:r>
      <w:r w:rsidRPr="00A01D5C">
        <w:rPr>
          <w:b/>
          <w:sz w:val="24"/>
          <w:szCs w:val="24"/>
        </w:rPr>
        <w:t>de</w:t>
      </w:r>
      <w:r w:rsidR="002D2E00">
        <w:rPr>
          <w:b/>
          <w:sz w:val="24"/>
          <w:szCs w:val="24"/>
        </w:rPr>
        <w:t xml:space="preserve"> abril de 2018 a março de 2019</w:t>
      </w:r>
      <w:r w:rsidRPr="00A01D5C">
        <w:rPr>
          <w:b/>
          <w:sz w:val="24"/>
          <w:szCs w:val="24"/>
        </w:rPr>
        <w:t>,</w:t>
      </w:r>
      <w:r w:rsidRPr="00A01D5C">
        <w:rPr>
          <w:sz w:val="24"/>
          <w:szCs w:val="24"/>
        </w:rPr>
        <w:t xml:space="preserve"> de </w:t>
      </w:r>
      <w:r w:rsidR="00A85A16">
        <w:rPr>
          <w:sz w:val="24"/>
          <w:szCs w:val="24"/>
        </w:rPr>
        <w:t>porcelanato técnico</w:t>
      </w:r>
      <w:r w:rsidR="00A85A16" w:rsidRPr="00A01D5C">
        <w:rPr>
          <w:b/>
          <w:color w:val="FF0000"/>
          <w:sz w:val="24"/>
          <w:szCs w:val="24"/>
        </w:rPr>
        <w:t xml:space="preserve"> </w:t>
      </w:r>
      <w:r w:rsidRPr="00A01D5C">
        <w:rPr>
          <w:b/>
          <w:sz w:val="24"/>
          <w:szCs w:val="24"/>
        </w:rPr>
        <w:t xml:space="preserve">objeto da </w:t>
      </w:r>
      <w:r w:rsidR="00A12672">
        <w:rPr>
          <w:b/>
          <w:sz w:val="24"/>
          <w:szCs w:val="24"/>
        </w:rPr>
        <w:t>revisão</w:t>
      </w:r>
      <w:r w:rsidRPr="00A01D5C">
        <w:rPr>
          <w:sz w:val="24"/>
          <w:szCs w:val="24"/>
        </w:rPr>
        <w:t>, comumente classificado no item</w:t>
      </w:r>
      <w:r w:rsidR="00A85A16">
        <w:rPr>
          <w:sz w:val="24"/>
          <w:szCs w:val="24"/>
        </w:rPr>
        <w:t xml:space="preserve"> 6907.21.00</w:t>
      </w:r>
      <w:r w:rsidRPr="00A01D5C">
        <w:rPr>
          <w:color w:val="FF0000"/>
          <w:sz w:val="24"/>
          <w:szCs w:val="24"/>
        </w:rPr>
        <w:t xml:space="preserve"> </w:t>
      </w:r>
      <w:r w:rsidRPr="00A01D5C">
        <w:rPr>
          <w:sz w:val="24"/>
          <w:szCs w:val="24"/>
        </w:rPr>
        <w:t xml:space="preserve">da NCM e </w:t>
      </w:r>
      <w:r w:rsidRPr="00A01D5C">
        <w:rPr>
          <w:bCs/>
          <w:sz w:val="24"/>
          <w:szCs w:val="24"/>
        </w:rPr>
        <w:t xml:space="preserve">originárias </w:t>
      </w:r>
      <w:r w:rsidRPr="00A01D5C">
        <w:rPr>
          <w:sz w:val="24"/>
          <w:szCs w:val="24"/>
        </w:rPr>
        <w:t>d</w:t>
      </w:r>
      <w:r w:rsidR="00A85A16">
        <w:rPr>
          <w:sz w:val="24"/>
          <w:szCs w:val="24"/>
        </w:rPr>
        <w:t>a China</w:t>
      </w:r>
      <w:r w:rsidRPr="00A01D5C">
        <w:rPr>
          <w:b/>
          <w:sz w:val="24"/>
          <w:szCs w:val="24"/>
        </w:rPr>
        <w:t>.</w:t>
      </w:r>
    </w:p>
    <w:p w:rsidR="00244A00" w:rsidRPr="00A01D5C" w:rsidRDefault="00244A00" w:rsidP="00244A00">
      <w:pPr>
        <w:pStyle w:val="Recuodecorpodetexto3"/>
        <w:ind w:left="-142"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rsidR="00244A00" w:rsidRPr="00A01D5C" w:rsidRDefault="00244A00" w:rsidP="00244A00">
      <w:pPr>
        <w:ind w:left="-142" w:right="-199"/>
        <w:jc w:val="both"/>
        <w:rPr>
          <w:sz w:val="24"/>
          <w:szCs w:val="24"/>
        </w:rPr>
      </w:pPr>
    </w:p>
    <w:p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lastRenderedPageBreak/>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 xml:space="preserve">Caso uma mesma Declaração de Importação ampare a internação de outros produtos, além do objeto da </w:t>
      </w:r>
      <w:r w:rsidR="00A12672">
        <w:rPr>
          <w:sz w:val="24"/>
          <w:szCs w:val="24"/>
        </w:rPr>
        <w:t>revisão</w:t>
      </w:r>
      <w:r w:rsidRPr="00A01D5C">
        <w:rPr>
          <w:sz w:val="24"/>
          <w:szCs w:val="24"/>
        </w:rPr>
        <w:t>, explicar a metodologia utilizada pela empresa para o cálculo do rateio dessas despesas de internação.</w:t>
      </w:r>
    </w:p>
    <w:p w:rsidR="00244A00" w:rsidRPr="00A01D5C" w:rsidRDefault="00244A00" w:rsidP="00244A00">
      <w:pPr>
        <w:pStyle w:val="PargrafodaLista"/>
        <w:ind w:left="218" w:right="-199"/>
        <w:jc w:val="both"/>
        <w:rPr>
          <w:sz w:val="24"/>
          <w:szCs w:val="24"/>
        </w:rPr>
      </w:pPr>
    </w:p>
    <w:p w:rsidR="003F5246" w:rsidRPr="009D1C75" w:rsidRDefault="00A01D5C" w:rsidP="00244A00">
      <w:pPr>
        <w:pStyle w:val="PargrafodaLista"/>
        <w:widowControl/>
        <w:numPr>
          <w:ilvl w:val="0"/>
          <w:numId w:val="38"/>
        </w:numPr>
        <w:ind w:right="-199"/>
        <w:jc w:val="both"/>
        <w:rPr>
          <w:sz w:val="24"/>
          <w:szCs w:val="24"/>
        </w:rPr>
      </w:pPr>
      <w:r w:rsidRPr="009D1C75">
        <w:rPr>
          <w:iCs/>
          <w:sz w:val="24"/>
          <w:szCs w:val="24"/>
        </w:rPr>
        <w:t>N</w:t>
      </w:r>
      <w:r w:rsidR="00244A00" w:rsidRPr="009D1C75">
        <w:rPr>
          <w:iCs/>
          <w:sz w:val="24"/>
          <w:szCs w:val="24"/>
        </w:rPr>
        <w:t>o campo n</w:t>
      </w:r>
      <w:r w:rsidR="00244A00" w:rsidRPr="009D1C75">
        <w:rPr>
          <w:iCs/>
          <w:sz w:val="24"/>
          <w:szCs w:val="24"/>
          <w:u w:val="single"/>
          <w:vertAlign w:val="superscript"/>
        </w:rPr>
        <w:t>o</w:t>
      </w:r>
      <w:r w:rsidR="00244A00" w:rsidRPr="009D1C75">
        <w:rPr>
          <w:iCs/>
          <w:sz w:val="24"/>
          <w:szCs w:val="24"/>
        </w:rPr>
        <w:t xml:space="preserve"> 39</w:t>
      </w:r>
      <w:r w:rsidR="00244A00" w:rsidRPr="009D1C75">
        <w:rPr>
          <w:sz w:val="24"/>
          <w:szCs w:val="24"/>
        </w:rPr>
        <w:t xml:space="preserve"> </w:t>
      </w:r>
      <w:r w:rsidRPr="009D1C75">
        <w:rPr>
          <w:sz w:val="24"/>
          <w:szCs w:val="24"/>
        </w:rPr>
        <w:t>deverá ser informado o CODIP, de acordo com as características apresentadas item IV (</w:t>
      </w:r>
      <w:r w:rsidRPr="009D1C75">
        <w:rPr>
          <w:sz w:val="24"/>
        </w:rPr>
        <w:t>“Produto Similar Doméstico e o Processo Produtivo”</w:t>
      </w:r>
      <w:r w:rsidRPr="009D1C75">
        <w:t>).</w:t>
      </w:r>
    </w:p>
    <w:p w:rsidR="003F5246" w:rsidRPr="003F5246" w:rsidRDefault="003F5246" w:rsidP="003F5246">
      <w:pPr>
        <w:pStyle w:val="PargrafodaLista"/>
        <w:rPr>
          <w:iCs/>
          <w:color w:val="FF0000"/>
          <w:sz w:val="24"/>
          <w:szCs w:val="24"/>
          <w:highlight w:val="lightGray"/>
        </w:rPr>
      </w:pPr>
    </w:p>
    <w:p w:rsidR="00244A00" w:rsidRPr="00B10D75" w:rsidRDefault="00244A00" w:rsidP="00A01D5C">
      <w:pPr>
        <w:ind w:left="-142" w:right="-199"/>
        <w:jc w:val="both"/>
        <w:rPr>
          <w:b/>
          <w:sz w:val="24"/>
          <w:szCs w:val="24"/>
        </w:rPr>
      </w:pPr>
      <w:r w:rsidRPr="00B10D75">
        <w:rPr>
          <w:sz w:val="24"/>
          <w:szCs w:val="24"/>
        </w:rPr>
        <w:t>13.</w:t>
      </w:r>
      <w:r w:rsidRPr="00B10D75">
        <w:rPr>
          <w:sz w:val="24"/>
          <w:szCs w:val="24"/>
        </w:rPr>
        <w:tab/>
        <w:t xml:space="preserve">Preencher o </w:t>
      </w:r>
      <w:r w:rsidRPr="00B10D75">
        <w:rPr>
          <w:b/>
          <w:bCs/>
          <w:sz w:val="24"/>
          <w:szCs w:val="24"/>
        </w:rPr>
        <w:t xml:space="preserve">Apêndice </w:t>
      </w:r>
      <w:r w:rsidR="00372DFA" w:rsidRPr="00B10D75">
        <w:rPr>
          <w:b/>
          <w:bCs/>
          <w:sz w:val="24"/>
          <w:szCs w:val="24"/>
        </w:rPr>
        <w:t>XV</w:t>
      </w:r>
      <w:r w:rsidRPr="00B10D75">
        <w:rPr>
          <w:b/>
          <w:bCs/>
          <w:sz w:val="24"/>
          <w:szCs w:val="24"/>
        </w:rPr>
        <w:t>I</w:t>
      </w:r>
      <w:r w:rsidR="0006596D" w:rsidRPr="00B10D75">
        <w:rPr>
          <w:b/>
          <w:bCs/>
          <w:sz w:val="24"/>
          <w:szCs w:val="24"/>
        </w:rPr>
        <w:t>I</w:t>
      </w:r>
      <w:r w:rsidRPr="00B10D75">
        <w:rPr>
          <w:b/>
          <w:bCs/>
          <w:sz w:val="24"/>
          <w:szCs w:val="24"/>
        </w:rPr>
        <w:t>I</w:t>
      </w:r>
      <w:r w:rsidRPr="00B10D75">
        <w:rPr>
          <w:sz w:val="24"/>
          <w:szCs w:val="24"/>
        </w:rPr>
        <w:t xml:space="preserve">, no caso desta empresa ter desembaraçado importações, </w:t>
      </w:r>
      <w:r w:rsidRPr="00B10D75">
        <w:rPr>
          <w:b/>
          <w:sz w:val="24"/>
          <w:szCs w:val="24"/>
        </w:rPr>
        <w:t xml:space="preserve">de </w:t>
      </w:r>
      <w:r w:rsidR="002D2E00" w:rsidRPr="00B10D75">
        <w:rPr>
          <w:b/>
          <w:sz w:val="24"/>
          <w:szCs w:val="24"/>
        </w:rPr>
        <w:t>abril de 2014 a março de 2018</w:t>
      </w:r>
      <w:r w:rsidRPr="00B10D75">
        <w:rPr>
          <w:b/>
          <w:sz w:val="24"/>
          <w:szCs w:val="24"/>
        </w:rPr>
        <w:t>,</w:t>
      </w:r>
      <w:r w:rsidRPr="00B10D75">
        <w:rPr>
          <w:sz w:val="24"/>
          <w:szCs w:val="24"/>
        </w:rPr>
        <w:t xml:space="preserve"> de </w:t>
      </w:r>
      <w:r w:rsidR="002D2E00" w:rsidRPr="00B10D75">
        <w:rPr>
          <w:sz w:val="24"/>
          <w:szCs w:val="24"/>
        </w:rPr>
        <w:t>porcelanato técnico</w:t>
      </w:r>
      <w:r w:rsidRPr="00B10D75">
        <w:rPr>
          <w:b/>
          <w:sz w:val="24"/>
          <w:szCs w:val="24"/>
        </w:rPr>
        <w:t xml:space="preserve"> objeto da </w:t>
      </w:r>
      <w:r w:rsidR="00A12672" w:rsidRPr="00B10D75">
        <w:rPr>
          <w:b/>
          <w:sz w:val="24"/>
          <w:szCs w:val="24"/>
        </w:rPr>
        <w:t>revisão</w:t>
      </w:r>
      <w:r w:rsidRPr="00B10D75">
        <w:rPr>
          <w:sz w:val="24"/>
          <w:szCs w:val="24"/>
        </w:rPr>
        <w:t>, comumente classificado no item</w:t>
      </w:r>
      <w:r w:rsidR="002D2E00" w:rsidRPr="00B10D75">
        <w:rPr>
          <w:sz w:val="24"/>
          <w:szCs w:val="24"/>
        </w:rPr>
        <w:t xml:space="preserve"> 6907.21.00</w:t>
      </w:r>
      <w:r w:rsidRPr="00B10D75">
        <w:rPr>
          <w:color w:val="FF0000"/>
          <w:sz w:val="24"/>
          <w:szCs w:val="24"/>
        </w:rPr>
        <w:t xml:space="preserve"> </w:t>
      </w:r>
      <w:r w:rsidRPr="00B10D75">
        <w:rPr>
          <w:sz w:val="24"/>
          <w:szCs w:val="24"/>
        </w:rPr>
        <w:t xml:space="preserve">da NCM e </w:t>
      </w:r>
      <w:r w:rsidRPr="00B10D75">
        <w:rPr>
          <w:bCs/>
          <w:sz w:val="24"/>
          <w:szCs w:val="24"/>
        </w:rPr>
        <w:t>originári</w:t>
      </w:r>
      <w:r w:rsidR="002D2E00" w:rsidRPr="00B10D75">
        <w:rPr>
          <w:bCs/>
          <w:sz w:val="24"/>
          <w:szCs w:val="24"/>
        </w:rPr>
        <w:t>o da China.</w:t>
      </w:r>
    </w:p>
    <w:p w:rsidR="00244A00" w:rsidRPr="00B10D75" w:rsidRDefault="00244A00" w:rsidP="00244A00">
      <w:pPr>
        <w:pStyle w:val="Recuodecorpodetexto3"/>
        <w:ind w:left="-142" w:right="-199"/>
        <w:rPr>
          <w:rFonts w:ascii="Times New Roman" w:hAnsi="Times New Roman"/>
          <w:b/>
          <w:sz w:val="24"/>
          <w:szCs w:val="24"/>
        </w:rPr>
      </w:pPr>
    </w:p>
    <w:p w:rsidR="00244A00" w:rsidRPr="00B10D75" w:rsidRDefault="00244A00" w:rsidP="00A01D5C">
      <w:pPr>
        <w:ind w:left="-142" w:right="-199"/>
        <w:jc w:val="both"/>
        <w:rPr>
          <w:b/>
          <w:sz w:val="24"/>
          <w:szCs w:val="24"/>
        </w:rPr>
      </w:pPr>
      <w:r w:rsidRPr="00B10D75">
        <w:rPr>
          <w:sz w:val="24"/>
          <w:szCs w:val="24"/>
        </w:rPr>
        <w:t>14.</w:t>
      </w:r>
      <w:r w:rsidRPr="00B10D75">
        <w:rPr>
          <w:sz w:val="24"/>
          <w:szCs w:val="24"/>
        </w:rPr>
        <w:tab/>
        <w:t xml:space="preserve">O preenchimento dos campos do </w:t>
      </w:r>
      <w:r w:rsidRPr="00B10D75">
        <w:rPr>
          <w:b/>
          <w:sz w:val="24"/>
          <w:szCs w:val="24"/>
        </w:rPr>
        <w:t xml:space="preserve">Apêndice </w:t>
      </w:r>
      <w:r w:rsidR="00372DFA" w:rsidRPr="00B10D75">
        <w:rPr>
          <w:b/>
          <w:sz w:val="24"/>
          <w:szCs w:val="24"/>
        </w:rPr>
        <w:t>XV</w:t>
      </w:r>
      <w:r w:rsidRPr="00B10D75">
        <w:rPr>
          <w:b/>
          <w:sz w:val="24"/>
          <w:szCs w:val="24"/>
        </w:rPr>
        <w:t>I</w:t>
      </w:r>
      <w:r w:rsidR="0006596D" w:rsidRPr="00B10D75">
        <w:rPr>
          <w:b/>
          <w:sz w:val="24"/>
          <w:szCs w:val="24"/>
        </w:rPr>
        <w:t>I</w:t>
      </w:r>
      <w:r w:rsidRPr="00B10D75">
        <w:rPr>
          <w:b/>
          <w:sz w:val="24"/>
          <w:szCs w:val="24"/>
        </w:rPr>
        <w:t xml:space="preserve">I </w:t>
      </w:r>
      <w:r w:rsidRPr="00B10D75">
        <w:rPr>
          <w:sz w:val="24"/>
          <w:szCs w:val="24"/>
        </w:rPr>
        <w:t>deverá ser realizado em conformidade com as instruções abaixo</w:t>
      </w:r>
      <w:r w:rsidRPr="00B10D75">
        <w:rPr>
          <w:b/>
          <w:sz w:val="24"/>
          <w:szCs w:val="24"/>
        </w:rPr>
        <w:t>.</w:t>
      </w:r>
    </w:p>
    <w:p w:rsidR="00244A00" w:rsidRPr="00B10D75" w:rsidRDefault="00244A00" w:rsidP="00244A00">
      <w:pPr>
        <w:pStyle w:val="Recuodecorpodetexto3"/>
        <w:ind w:left="-142" w:right="-199"/>
        <w:rPr>
          <w:rFonts w:ascii="Times New Roman" w:hAnsi="Times New Roman"/>
          <w:sz w:val="24"/>
          <w:szCs w:val="24"/>
        </w:rPr>
      </w:pPr>
    </w:p>
    <w:p w:rsidR="00244A00" w:rsidRPr="00B10D75" w:rsidRDefault="00244A00" w:rsidP="00244A00">
      <w:pPr>
        <w:pStyle w:val="Recuodecorpodetexto3"/>
        <w:widowControl/>
        <w:numPr>
          <w:ilvl w:val="0"/>
          <w:numId w:val="39"/>
        </w:numPr>
        <w:ind w:right="-199"/>
        <w:rPr>
          <w:rFonts w:ascii="Times New Roman" w:hAnsi="Times New Roman"/>
          <w:b/>
          <w:sz w:val="24"/>
          <w:szCs w:val="24"/>
        </w:rPr>
      </w:pPr>
      <w:r w:rsidRPr="00B10D75">
        <w:rPr>
          <w:rFonts w:ascii="Times New Roman" w:hAnsi="Times New Roman"/>
          <w:sz w:val="24"/>
          <w:szCs w:val="24"/>
        </w:rPr>
        <w:t xml:space="preserve">Os campos </w:t>
      </w:r>
      <w:r w:rsidRPr="00B10D75">
        <w:rPr>
          <w:rFonts w:ascii="Times New Roman" w:hAnsi="Times New Roman"/>
          <w:iCs/>
          <w:sz w:val="24"/>
          <w:szCs w:val="24"/>
        </w:rPr>
        <w:t>n</w:t>
      </w:r>
      <w:r w:rsidRPr="00B10D75">
        <w:rPr>
          <w:rFonts w:ascii="Times New Roman" w:hAnsi="Times New Roman"/>
          <w:iCs/>
          <w:sz w:val="24"/>
          <w:szCs w:val="24"/>
          <w:u w:val="single"/>
          <w:vertAlign w:val="superscript"/>
        </w:rPr>
        <w:t>os</w:t>
      </w:r>
      <w:r w:rsidRPr="00B10D75">
        <w:rPr>
          <w:rFonts w:ascii="Times New Roman" w:hAnsi="Times New Roman"/>
          <w:iCs/>
          <w:sz w:val="24"/>
          <w:szCs w:val="24"/>
        </w:rPr>
        <w:t xml:space="preserve"> 01 a 05 deverão ser preenchidos de acordo com os documentos utilizados no desembaraço da mercadoria.</w:t>
      </w:r>
    </w:p>
    <w:p w:rsidR="00244A00" w:rsidRPr="00B10D75" w:rsidRDefault="00244A00" w:rsidP="00244A00">
      <w:pPr>
        <w:pStyle w:val="Recuodecorpodetexto3"/>
        <w:ind w:right="-199"/>
        <w:rPr>
          <w:rFonts w:ascii="Times New Roman" w:hAnsi="Times New Roman"/>
          <w:b/>
          <w:sz w:val="24"/>
          <w:szCs w:val="24"/>
        </w:rPr>
      </w:pPr>
    </w:p>
    <w:p w:rsidR="00244A00" w:rsidRPr="00B10D75" w:rsidRDefault="00244A00" w:rsidP="00244A00">
      <w:pPr>
        <w:pStyle w:val="Recuodecorpodetexto3"/>
        <w:widowControl/>
        <w:numPr>
          <w:ilvl w:val="0"/>
          <w:numId w:val="39"/>
        </w:numPr>
        <w:ind w:right="-199"/>
        <w:rPr>
          <w:rFonts w:ascii="Times New Roman" w:hAnsi="Times New Roman"/>
          <w:b/>
          <w:sz w:val="24"/>
          <w:szCs w:val="24"/>
        </w:rPr>
      </w:pPr>
      <w:r w:rsidRPr="00B10D75">
        <w:rPr>
          <w:rFonts w:ascii="Times New Roman" w:hAnsi="Times New Roman"/>
          <w:sz w:val="24"/>
          <w:szCs w:val="24"/>
        </w:rPr>
        <w:t xml:space="preserve">O campo </w:t>
      </w:r>
      <w:r w:rsidRPr="00B10D75">
        <w:rPr>
          <w:rFonts w:ascii="Times New Roman" w:hAnsi="Times New Roman"/>
          <w:iCs/>
          <w:sz w:val="24"/>
          <w:szCs w:val="24"/>
        </w:rPr>
        <w:t>n</w:t>
      </w:r>
      <w:r w:rsidRPr="00B10D75">
        <w:rPr>
          <w:rFonts w:ascii="Times New Roman" w:hAnsi="Times New Roman"/>
          <w:iCs/>
          <w:sz w:val="24"/>
          <w:szCs w:val="24"/>
          <w:u w:val="single"/>
          <w:vertAlign w:val="superscript"/>
        </w:rPr>
        <w:t>o</w:t>
      </w:r>
      <w:r w:rsidRPr="00B10D75">
        <w:rPr>
          <w:rFonts w:ascii="Times New Roman" w:hAnsi="Times New Roman"/>
          <w:iCs/>
          <w:sz w:val="24"/>
          <w:szCs w:val="24"/>
        </w:rPr>
        <w:t xml:space="preserve"> 06 deve ser preenchido de acordo com a instrução “c” de preenchimento do </w:t>
      </w:r>
      <w:r w:rsidRPr="00B10D75">
        <w:rPr>
          <w:rFonts w:ascii="Times New Roman" w:hAnsi="Times New Roman"/>
          <w:b/>
          <w:iCs/>
          <w:sz w:val="24"/>
          <w:szCs w:val="24"/>
        </w:rPr>
        <w:t xml:space="preserve">Apêndice </w:t>
      </w:r>
      <w:r w:rsidR="001573B3" w:rsidRPr="00B10D75">
        <w:rPr>
          <w:rFonts w:ascii="Times New Roman" w:hAnsi="Times New Roman"/>
          <w:b/>
          <w:iCs/>
          <w:sz w:val="24"/>
          <w:szCs w:val="24"/>
        </w:rPr>
        <w:t>XV</w:t>
      </w:r>
      <w:r w:rsidR="0006596D" w:rsidRPr="00B10D75">
        <w:rPr>
          <w:rFonts w:ascii="Times New Roman" w:hAnsi="Times New Roman"/>
          <w:b/>
          <w:iCs/>
          <w:sz w:val="24"/>
          <w:szCs w:val="24"/>
        </w:rPr>
        <w:t>I</w:t>
      </w:r>
      <w:r w:rsidRPr="00B10D75">
        <w:rPr>
          <w:rFonts w:ascii="Times New Roman" w:hAnsi="Times New Roman"/>
          <w:b/>
          <w:iCs/>
          <w:sz w:val="24"/>
          <w:szCs w:val="24"/>
        </w:rPr>
        <w:t>I</w:t>
      </w:r>
      <w:r w:rsidRPr="00B10D75">
        <w:rPr>
          <w:rFonts w:ascii="Times New Roman" w:hAnsi="Times New Roman"/>
          <w:iCs/>
          <w:sz w:val="24"/>
          <w:szCs w:val="24"/>
        </w:rPr>
        <w:t>.</w:t>
      </w:r>
    </w:p>
    <w:p w:rsidR="00244A00" w:rsidRPr="009D1C75" w:rsidRDefault="00244A00" w:rsidP="00244A00">
      <w:pPr>
        <w:pStyle w:val="Recuodecorpodetexto3"/>
        <w:ind w:right="-199"/>
        <w:rPr>
          <w:rFonts w:ascii="Times New Roman" w:hAnsi="Times New Roman"/>
          <w:b/>
          <w:sz w:val="24"/>
          <w:szCs w:val="24"/>
        </w:rPr>
      </w:pPr>
    </w:p>
    <w:p w:rsidR="00244A00" w:rsidRPr="00A01D5C" w:rsidRDefault="00244A00" w:rsidP="00A01D5C">
      <w:pPr>
        <w:ind w:left="-142" w:right="-199"/>
        <w:jc w:val="both"/>
        <w:rPr>
          <w:sz w:val="24"/>
          <w:szCs w:val="24"/>
        </w:rPr>
      </w:pPr>
      <w:r w:rsidRPr="009D1C75">
        <w:rPr>
          <w:sz w:val="24"/>
          <w:szCs w:val="24"/>
        </w:rPr>
        <w:t>1</w:t>
      </w:r>
      <w:r w:rsidR="00A01D5C" w:rsidRPr="009D1C75">
        <w:rPr>
          <w:sz w:val="24"/>
          <w:szCs w:val="24"/>
        </w:rPr>
        <w:t>5</w:t>
      </w:r>
      <w:r w:rsidRPr="009D1C75">
        <w:rPr>
          <w:sz w:val="24"/>
          <w:szCs w:val="24"/>
        </w:rPr>
        <w:t>.</w:t>
      </w:r>
      <w:r w:rsidRPr="009D1C75">
        <w:rPr>
          <w:sz w:val="24"/>
          <w:szCs w:val="24"/>
        </w:rPr>
        <w:tab/>
        <w:t xml:space="preserve">No caso de </w:t>
      </w:r>
      <w:r w:rsidRPr="00A01D5C">
        <w:rPr>
          <w:sz w:val="24"/>
          <w:szCs w:val="24"/>
        </w:rPr>
        <w:t xml:space="preserve">revenda no mercado interno do produto objeto da </w:t>
      </w:r>
      <w:r w:rsidR="00A12672">
        <w:rPr>
          <w:sz w:val="24"/>
          <w:szCs w:val="24"/>
        </w:rPr>
        <w:t>revisão</w:t>
      </w:r>
      <w:r w:rsidRPr="00A01D5C">
        <w:rPr>
          <w:sz w:val="24"/>
          <w:szCs w:val="24"/>
        </w:rPr>
        <w:t xml:space="preserve"> importado por essa empresa, originárias d</w:t>
      </w:r>
      <w:r w:rsidR="005E5444">
        <w:rPr>
          <w:sz w:val="24"/>
          <w:szCs w:val="24"/>
        </w:rPr>
        <w:t>a China</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 </w:t>
      </w:r>
      <w:r w:rsidR="002D2E00">
        <w:rPr>
          <w:sz w:val="24"/>
          <w:szCs w:val="24"/>
        </w:rPr>
        <w:t>abril de 2018 a março de 2019</w:t>
      </w:r>
      <w:r w:rsidRPr="00A01D5C">
        <w:rPr>
          <w:sz w:val="24"/>
          <w:szCs w:val="24"/>
        </w:rPr>
        <w:t>.</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 /exportador estrangeiro d</w:t>
      </w:r>
      <w:r w:rsidR="005E5444">
        <w:rPr>
          <w:sz w:val="24"/>
          <w:szCs w:val="24"/>
        </w:rPr>
        <w:t>a China</w:t>
      </w:r>
      <w:r w:rsidRPr="00A01D5C">
        <w:rPr>
          <w:b/>
          <w:color w:val="FF0000"/>
          <w:sz w:val="24"/>
          <w:szCs w:val="24"/>
        </w:rPr>
        <w:t xml:space="preserve"> </w:t>
      </w:r>
      <w:r w:rsidRPr="00A01D5C">
        <w:rPr>
          <w:sz w:val="24"/>
          <w:szCs w:val="24"/>
        </w:rPr>
        <w:t xml:space="preserve">do produto em questão.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rsidR="00A01D5C" w:rsidRDefault="00A01D5C" w:rsidP="00A01D5C">
      <w:pPr>
        <w:pStyle w:val="Recuodecorpodetexto3"/>
        <w:ind w:right="-198" w:firstLine="0"/>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rsidR="00244A00" w:rsidRPr="00A01D5C" w:rsidRDefault="00244A00" w:rsidP="00244A00">
      <w:pPr>
        <w:pStyle w:val="Recuodecorpodetexto3"/>
        <w:ind w:left="-142" w:right="-198"/>
        <w:rPr>
          <w:rFonts w:ascii="Times New Roman" w:hAnsi="Times New Roman"/>
          <w:sz w:val="24"/>
          <w:szCs w:val="24"/>
        </w:rPr>
      </w:pPr>
    </w:p>
    <w:p w:rsidR="00244A00" w:rsidRPr="003D30B1" w:rsidRDefault="00904965" w:rsidP="00904965">
      <w:pPr>
        <w:pStyle w:val="Recuodecorpodetexto3"/>
        <w:ind w:right="-198" w:firstLine="0"/>
        <w:rPr>
          <w:rFonts w:ascii="Times New Roman" w:hAnsi="Times New Roman"/>
          <w:b/>
          <w:sz w:val="24"/>
          <w:szCs w:val="24"/>
        </w:rPr>
      </w:pPr>
      <w:r w:rsidRPr="003D30B1">
        <w:rPr>
          <w:rFonts w:ascii="Times New Roman" w:hAnsi="Times New Roman"/>
          <w:b/>
          <w:sz w:val="24"/>
          <w:szCs w:val="24"/>
        </w:rPr>
        <w:t>Campo Nº 03.2</w:t>
      </w:r>
      <w:r w:rsidRPr="003D30B1">
        <w:rPr>
          <w:rFonts w:ascii="Times New Roman" w:hAnsi="Times New Roman"/>
          <w:b/>
          <w:sz w:val="24"/>
          <w:szCs w:val="24"/>
        </w:rPr>
        <w:tab/>
      </w:r>
      <w:r w:rsidR="00244A00" w:rsidRPr="003D30B1">
        <w:rPr>
          <w:rFonts w:ascii="Times New Roman" w:hAnsi="Times New Roman"/>
          <w:b/>
          <w:sz w:val="24"/>
          <w:szCs w:val="24"/>
        </w:rPr>
        <w:t>Código de Identificação do Produto (CODIP)</w:t>
      </w:r>
    </w:p>
    <w:p w:rsidR="00244A00" w:rsidRPr="003D30B1" w:rsidRDefault="00904965" w:rsidP="00244A00">
      <w:pPr>
        <w:pStyle w:val="Recuodecorpodetexto3"/>
        <w:ind w:left="2127" w:right="-198" w:hanging="2269"/>
        <w:rPr>
          <w:rFonts w:ascii="Times New Roman" w:hAnsi="Times New Roman"/>
          <w:sz w:val="24"/>
          <w:szCs w:val="24"/>
        </w:rPr>
      </w:pPr>
      <w:r w:rsidRPr="003D30B1">
        <w:rPr>
          <w:rFonts w:ascii="Times New Roman" w:hAnsi="Times New Roman"/>
          <w:sz w:val="24"/>
          <w:szCs w:val="24"/>
        </w:rPr>
        <w:t xml:space="preserve">  </w:t>
      </w:r>
      <w:r w:rsidR="00244A00" w:rsidRPr="003D30B1">
        <w:rPr>
          <w:rFonts w:ascii="Times New Roman" w:hAnsi="Times New Roman"/>
          <w:sz w:val="24"/>
          <w:szCs w:val="24"/>
        </w:rPr>
        <w:t>Observação:</w:t>
      </w:r>
      <w:r w:rsidR="00244A00" w:rsidRPr="003D30B1">
        <w:rPr>
          <w:rFonts w:ascii="Times New Roman" w:hAnsi="Times New Roman"/>
          <w:sz w:val="24"/>
          <w:szCs w:val="24"/>
        </w:rPr>
        <w:tab/>
        <w:t xml:space="preserve">Informar o código de acordo com o especificado no item “c” das instruções de preenchimento do Apêndice </w:t>
      </w:r>
      <w:r w:rsidR="001573B3" w:rsidRPr="003D30B1">
        <w:rPr>
          <w:rFonts w:ascii="Times New Roman" w:hAnsi="Times New Roman"/>
          <w:sz w:val="24"/>
          <w:szCs w:val="24"/>
        </w:rPr>
        <w:t>XV</w:t>
      </w:r>
      <w:r w:rsidR="0006596D" w:rsidRPr="003D30B1">
        <w:rPr>
          <w:rFonts w:ascii="Times New Roman" w:hAnsi="Times New Roman"/>
          <w:sz w:val="24"/>
          <w:szCs w:val="24"/>
        </w:rPr>
        <w:t>I</w:t>
      </w:r>
      <w:r w:rsidR="00244A00" w:rsidRPr="003D30B1">
        <w:rPr>
          <w:rFonts w:ascii="Times New Roman" w:hAnsi="Times New Roman"/>
          <w:sz w:val="24"/>
          <w:szCs w:val="24"/>
        </w:rPr>
        <w:t xml:space="preserve">I.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lastRenderedPageBreak/>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proofErr w:type="spellStart"/>
      <w:r w:rsidRPr="00A01D5C">
        <w:rPr>
          <w:rFonts w:ascii="Times New Roman" w:hAnsi="Times New Roman"/>
          <w:b/>
          <w:sz w:val="24"/>
          <w:szCs w:val="24"/>
        </w:rPr>
        <w:t>ex</w:t>
      </w:r>
      <w:proofErr w:type="spellEnd"/>
      <w:r w:rsidRPr="00A01D5C">
        <w:rPr>
          <w:rFonts w:ascii="Times New Roman" w:hAnsi="Times New Roman"/>
          <w:b/>
          <w:sz w:val="24"/>
          <w:szCs w:val="24"/>
        </w:rPr>
        <w:t xml:space="preserve"> fabrica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Indicar a fonte para determinar a data de pagamento. Caso não seja possível recuperar tal data, informar as razões para o não preenchimento do campo. Ainda, se uma fatura </w:t>
      </w:r>
      <w:r w:rsidR="00244A00" w:rsidRPr="00A01D5C">
        <w:rPr>
          <w:rFonts w:ascii="Times New Roman" w:hAnsi="Times New Roman"/>
          <w:sz w:val="24"/>
          <w:szCs w:val="24"/>
        </w:rPr>
        <w:lastRenderedPageBreak/>
        <w:t>em particular não foi paga, deixar simplesmente o campo em branco.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244A00" w:rsidRPr="00A01D5C">
        <w:rPr>
          <w:rFonts w:ascii="Times New Roman" w:hAnsi="Times New Roman"/>
          <w:b/>
          <w:sz w:val="24"/>
          <w:szCs w:val="24"/>
        </w:rPr>
        <w:t xml:space="preserve">Quantidade </w:t>
      </w:r>
      <w:r w:rsidR="00314475">
        <w:rPr>
          <w:rFonts w:ascii="Times New Roman" w:hAnsi="Times New Roman"/>
          <w:b/>
          <w:sz w:val="24"/>
          <w:szCs w:val="24"/>
        </w:rPr>
        <w:t>em metros quadrados</w:t>
      </w: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a quantidade vendida (em </w:t>
      </w:r>
      <w:r w:rsidR="00314475">
        <w:rPr>
          <w:rFonts w:ascii="Times New Roman" w:hAnsi="Times New Roman"/>
          <w:sz w:val="24"/>
          <w:szCs w:val="24"/>
        </w:rPr>
        <w:t>m2</w:t>
      </w:r>
      <w:r w:rsidR="00244A00" w:rsidRPr="00A01D5C">
        <w:rPr>
          <w:rFonts w:ascii="Times New Roman" w:hAnsi="Times New Roman"/>
          <w:sz w:val="24"/>
          <w:szCs w:val="24"/>
        </w:rPr>
        <w:t>).</w:t>
      </w:r>
    </w:p>
    <w:p w:rsidR="00904965" w:rsidRDefault="00904965" w:rsidP="00904965">
      <w:pPr>
        <w:pStyle w:val="Recuodecorpodetexto3"/>
        <w:ind w:left="2127" w:right="-198" w:hanging="2269"/>
        <w:rPr>
          <w:rFonts w:ascii="Times New Roman" w:hAnsi="Times New Roman"/>
          <w:sz w:val="24"/>
          <w:szCs w:val="24"/>
        </w:rPr>
      </w:pPr>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publicada de um banco comercial para empréstimos de curto prazo.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A01D5C">
        <w:rPr>
          <w:rFonts w:ascii="Times New Roman" w:hAnsi="Times New Roman"/>
          <w:sz w:val="24"/>
          <w:szCs w:val="24"/>
        </w:rPr>
        <w:t xml:space="preserve">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r>
      <w:proofErr w:type="spellStart"/>
      <w:r w:rsidR="00244A00" w:rsidRPr="00A01D5C">
        <w:rPr>
          <w:rFonts w:ascii="Times New Roman" w:hAnsi="Times New Roman"/>
          <w:sz w:val="24"/>
          <w:szCs w:val="24"/>
        </w:rPr>
        <w:t>fornecer</w:t>
      </w:r>
      <w:proofErr w:type="spellEnd"/>
      <w:r w:rsidR="00244A00" w:rsidRPr="00A01D5C">
        <w:rPr>
          <w:rFonts w:ascii="Times New Roman" w:hAnsi="Times New Roman"/>
          <w:sz w:val="24"/>
          <w:szCs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bookmarkStart w:id="9" w:name="_Toc12161866"/>
      <w:bookmarkEnd w:id="9"/>
    </w:p>
    <w:p w:rsidR="000D0087" w:rsidRDefault="000D0087">
      <w:pPr>
        <w:widowControl/>
        <w:rPr>
          <w:sz w:val="24"/>
          <w:szCs w:val="24"/>
        </w:rPr>
      </w:pPr>
      <w:r>
        <w:rPr>
          <w:sz w:val="24"/>
          <w:szCs w:val="24"/>
        </w:rPr>
        <w:br w:type="page"/>
      </w:r>
      <w:bookmarkStart w:id="10" w:name="_GoBack"/>
      <w:bookmarkEnd w:id="10"/>
    </w:p>
    <w:p w:rsidR="00244A00" w:rsidRPr="000D0087" w:rsidRDefault="00244A00" w:rsidP="00244A00">
      <w:pPr>
        <w:pStyle w:val="Recuodecorpodetexto3"/>
        <w:ind w:left="2127" w:right="-198" w:hanging="2269"/>
        <w:rPr>
          <w:rFonts w:ascii="Times New Roman" w:hAnsi="Times New Roman"/>
          <w:sz w:val="24"/>
          <w:szCs w:val="24"/>
        </w:rPr>
      </w:pPr>
    </w:p>
    <w:p w:rsidR="000D0087" w:rsidRPr="000D0087" w:rsidRDefault="000D0087" w:rsidP="00244A00">
      <w:pPr>
        <w:pStyle w:val="Recuodecorpodetexto3"/>
        <w:ind w:left="2127" w:right="-198" w:hanging="2269"/>
        <w:rPr>
          <w:rFonts w:ascii="Times New Roman" w:hAnsi="Times New Roman"/>
          <w:sz w:val="24"/>
          <w:szCs w:val="24"/>
        </w:rPr>
      </w:pPr>
    </w:p>
    <w:p w:rsidR="000D0087" w:rsidRPr="000D0087" w:rsidRDefault="000D0087" w:rsidP="000D0087">
      <w:pPr>
        <w:jc w:val="center"/>
        <w:rPr>
          <w:b/>
          <w:sz w:val="24"/>
          <w:szCs w:val="24"/>
        </w:rPr>
      </w:pPr>
      <w:r w:rsidRPr="000D0087">
        <w:rPr>
          <w:b/>
          <w:sz w:val="24"/>
          <w:szCs w:val="24"/>
        </w:rPr>
        <w:t>APÊNDICE I</w:t>
      </w:r>
    </w:p>
    <w:p w:rsidR="000D0087" w:rsidRPr="000D0087" w:rsidRDefault="000D0087" w:rsidP="000D0087">
      <w:pPr>
        <w:rPr>
          <w:sz w:val="24"/>
          <w:szCs w:val="24"/>
        </w:rPr>
      </w:pPr>
    </w:p>
    <w:p w:rsidR="000D0087" w:rsidRPr="000D0087" w:rsidRDefault="000D0087" w:rsidP="000D0087">
      <w:pPr>
        <w:jc w:val="center"/>
        <w:rPr>
          <w:sz w:val="24"/>
          <w:szCs w:val="24"/>
        </w:rPr>
      </w:pPr>
      <w:r w:rsidRPr="000D0087">
        <w:rPr>
          <w:sz w:val="24"/>
          <w:szCs w:val="24"/>
        </w:rPr>
        <w:t>TERMO DE RESPONSABILIDADE</w:t>
      </w: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PARTE INTERESSADA:</w:t>
      </w: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CARGO/FUNÇÃO DO 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 xml:space="preserve">TELEFONE: </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 ELETRÔNICO:</w:t>
      </w:r>
    </w:p>
    <w:p w:rsidR="000D0087" w:rsidRPr="000D0087" w:rsidRDefault="000D0087" w:rsidP="000D0087">
      <w:pPr>
        <w:jc w:val="both"/>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D353D0">
        <w:rPr>
          <w:sz w:val="24"/>
          <w:szCs w:val="24"/>
        </w:rPr>
        <w:t>pela SDCOM</w:t>
      </w:r>
      <w:r w:rsidRPr="000D0087">
        <w:rPr>
          <w:sz w:val="24"/>
          <w:szCs w:val="24"/>
        </w:rPr>
        <w:t>.</w:t>
      </w:r>
    </w:p>
    <w:p w:rsidR="000D0087" w:rsidRPr="000D0087" w:rsidRDefault="000D0087" w:rsidP="000D0087">
      <w:pPr>
        <w:jc w:val="both"/>
        <w:rPr>
          <w:sz w:val="24"/>
          <w:szCs w:val="24"/>
        </w:rPr>
      </w:pPr>
    </w:p>
    <w:p w:rsidR="000D0087" w:rsidRPr="000D0087" w:rsidRDefault="000D0087" w:rsidP="000D0087">
      <w:pPr>
        <w:ind w:firstLine="708"/>
        <w:jc w:val="both"/>
        <w:rPr>
          <w:sz w:val="24"/>
          <w:szCs w:val="24"/>
        </w:rPr>
      </w:pPr>
      <w:r w:rsidRPr="000D0087">
        <w:rPr>
          <w:sz w:val="24"/>
          <w:szCs w:val="24"/>
        </w:rPr>
        <w:t xml:space="preserve">Autorizo </w:t>
      </w:r>
      <w:r w:rsidR="00D353D0">
        <w:rPr>
          <w:sz w:val="24"/>
          <w:szCs w:val="24"/>
        </w:rPr>
        <w:t>a SDCOM</w:t>
      </w:r>
      <w:r w:rsidRPr="000D0087">
        <w:rPr>
          <w:sz w:val="24"/>
          <w:szCs w:val="24"/>
        </w:rPr>
        <w:t xml:space="preserve"> a utilizar as informações apresentadas neste questionário.</w:t>
      </w:r>
    </w:p>
    <w:p w:rsidR="000D0087" w:rsidRPr="000D0087" w:rsidRDefault="000D0087" w:rsidP="000D0087">
      <w:pPr>
        <w:ind w:firstLine="708"/>
        <w:jc w:val="both"/>
        <w:rPr>
          <w:sz w:val="24"/>
          <w:szCs w:val="24"/>
        </w:rPr>
      </w:pPr>
    </w:p>
    <w:p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0D0087" w:rsidRPr="000D0087" w:rsidRDefault="000D0087" w:rsidP="000D0087">
      <w:pPr>
        <w:ind w:firstLine="708"/>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right"/>
        <w:rPr>
          <w:sz w:val="24"/>
          <w:szCs w:val="24"/>
        </w:rPr>
      </w:pPr>
      <w:r w:rsidRPr="000D0087">
        <w:rPr>
          <w:sz w:val="24"/>
          <w:szCs w:val="24"/>
        </w:rPr>
        <w:t>Local e data</w:t>
      </w: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r w:rsidRPr="000D0087">
        <w:rPr>
          <w:sz w:val="24"/>
          <w:szCs w:val="24"/>
        </w:rPr>
        <w:t xml:space="preserve">Assinatura do representante legal </w:t>
      </w:r>
    </w:p>
    <w:p w:rsidR="000D0087" w:rsidRPr="000D0087" w:rsidRDefault="000D0087" w:rsidP="000D0087">
      <w:pPr>
        <w:jc w:val="center"/>
        <w:rPr>
          <w:sz w:val="24"/>
          <w:szCs w:val="24"/>
        </w:rPr>
      </w:pPr>
      <w:r w:rsidRPr="000D0087">
        <w:rPr>
          <w:sz w:val="24"/>
          <w:szCs w:val="24"/>
        </w:rPr>
        <w:t xml:space="preserve">Nome legível do representante legal </w:t>
      </w:r>
    </w:p>
    <w:p w:rsidR="000D0087" w:rsidRPr="000D0087" w:rsidRDefault="000D0087" w:rsidP="000D0087">
      <w:pPr>
        <w:jc w:val="center"/>
        <w:rPr>
          <w:sz w:val="24"/>
          <w:szCs w:val="24"/>
        </w:rPr>
      </w:pPr>
      <w:r w:rsidRPr="000D0087">
        <w:rPr>
          <w:sz w:val="24"/>
          <w:szCs w:val="24"/>
        </w:rPr>
        <w:t xml:space="preserve">Cargo do representante legal </w:t>
      </w:r>
    </w:p>
    <w:p w:rsidR="000D0087" w:rsidRPr="000D0087" w:rsidRDefault="000D0087" w:rsidP="000D0087">
      <w:pPr>
        <w:pStyle w:val="Recuodecorpodetexto3"/>
        <w:ind w:left="2127" w:right="-198" w:hanging="2269"/>
        <w:rPr>
          <w:sz w:val="24"/>
          <w:szCs w:val="24"/>
        </w:rPr>
      </w:pPr>
    </w:p>
    <w:p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1"/>
      <w:footerReference w:type="first" r:id="rId12"/>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2EAD" w:rsidRDefault="000D2EAD">
      <w:r>
        <w:separator/>
      </w:r>
    </w:p>
  </w:endnote>
  <w:endnote w:type="continuationSeparator" w:id="0">
    <w:p w:rsidR="000D2EAD" w:rsidRDefault="000D2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2EAD" w:rsidRDefault="000D2EAD">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10D75">
      <w:rPr>
        <w:rStyle w:val="Nmerodepgina"/>
        <w:noProof/>
      </w:rPr>
      <w:t>12</w:t>
    </w:r>
    <w:r>
      <w:rPr>
        <w:rStyle w:val="Nmerodepgina"/>
      </w:rPr>
      <w:fldChar w:fldCharType="end"/>
    </w:r>
  </w:p>
  <w:p w:rsidR="000D2EAD" w:rsidRDefault="000D2EAD"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2EAD" w:rsidRPr="00316CE1" w:rsidRDefault="000D2EAD"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2EAD" w:rsidRDefault="000D2EAD">
      <w:r>
        <w:separator/>
      </w:r>
    </w:p>
  </w:footnote>
  <w:footnote w:type="continuationSeparator" w:id="0">
    <w:p w:rsidR="000D2EAD" w:rsidRDefault="000D2EAD">
      <w:r>
        <w:continuationSeparator/>
      </w:r>
    </w:p>
  </w:footnote>
  <w:footnote w:id="1">
    <w:p w:rsidR="000D2EAD" w:rsidRDefault="000D2EAD" w:rsidP="007E4B19">
      <w:pPr>
        <w:pStyle w:val="Textodenotaderodap"/>
      </w:pPr>
      <w:r>
        <w:rPr>
          <w:rStyle w:val="Refdenotaderodap"/>
        </w:rPr>
        <w:footnoteRef/>
      </w:r>
      <w:r>
        <w:t xml:space="preserve"> RESTRITO: significa que as partes interessadas (indústria nacional, importadores e produtores/exportadores), além do Governo, terão acesso às informações.</w:t>
      </w:r>
    </w:p>
  </w:footnote>
  <w:footnote w:id="2">
    <w:p w:rsidR="000D2EAD" w:rsidRDefault="000D2EAD" w:rsidP="007E4B19">
      <w:pPr>
        <w:pStyle w:val="Textodenotaderodap"/>
      </w:pPr>
      <w:r>
        <w:rPr>
          <w:rStyle w:val="Refdenotaderodap"/>
        </w:rPr>
        <w:footnoteRef/>
      </w:r>
      <w:r>
        <w:t xml:space="preserve"> CONFIDENCIAL: significa que somente o Governo terá acesso às informações.</w:t>
      </w:r>
    </w:p>
  </w:footnote>
  <w:footnote w:id="3">
    <w:p w:rsidR="000D2EAD" w:rsidRDefault="000D2EAD"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59230E"/>
    <w:multiLevelType w:val="hybridMultilevel"/>
    <w:tmpl w:val="EFB6D3EE"/>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0401C4"/>
    <w:multiLevelType w:val="hybridMultilevel"/>
    <w:tmpl w:val="B13A6CA4"/>
    <w:lvl w:ilvl="0" w:tplc="04160001">
      <w:start w:val="1"/>
      <w:numFmt w:val="bullet"/>
      <w:lvlText w:val=""/>
      <w:lvlJc w:val="left"/>
      <w:pPr>
        <w:ind w:left="360" w:hanging="360"/>
      </w:pPr>
      <w:rPr>
        <w:rFonts w:ascii="Symbol" w:hAnsi="Symbol" w:hint="default"/>
      </w:rPr>
    </w:lvl>
    <w:lvl w:ilvl="1" w:tplc="04160019">
      <w:start w:val="1"/>
      <w:numFmt w:val="lowerLetter"/>
      <w:lvlText w:val="%2."/>
      <w:lvlJc w:val="left"/>
      <w:pPr>
        <w:ind w:left="1080" w:hanging="360"/>
      </w:pPr>
      <w:rPr>
        <w:rFonts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5"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8"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D678DC"/>
    <w:multiLevelType w:val="hybridMultilevel"/>
    <w:tmpl w:val="AFB66D7A"/>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4E80156"/>
    <w:multiLevelType w:val="hybridMultilevel"/>
    <w:tmpl w:val="7B4EC92E"/>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2"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1D75ED"/>
    <w:multiLevelType w:val="hybridMultilevel"/>
    <w:tmpl w:val="90E87F78"/>
    <w:lvl w:ilvl="0" w:tplc="04160019">
      <w:start w:val="1"/>
      <w:numFmt w:val="lowerLetter"/>
      <w:lvlText w:val="%1."/>
      <w:lvlJc w:val="left"/>
      <w:pPr>
        <w:ind w:left="1299" w:hanging="360"/>
      </w:pPr>
    </w:lvl>
    <w:lvl w:ilvl="1" w:tplc="04160019" w:tentative="1">
      <w:start w:val="1"/>
      <w:numFmt w:val="lowerLetter"/>
      <w:lvlText w:val="%2."/>
      <w:lvlJc w:val="left"/>
      <w:pPr>
        <w:ind w:left="2019" w:hanging="360"/>
      </w:pPr>
    </w:lvl>
    <w:lvl w:ilvl="2" w:tplc="0416001B" w:tentative="1">
      <w:start w:val="1"/>
      <w:numFmt w:val="lowerRoman"/>
      <w:lvlText w:val="%3."/>
      <w:lvlJc w:val="right"/>
      <w:pPr>
        <w:ind w:left="2739" w:hanging="180"/>
      </w:pPr>
    </w:lvl>
    <w:lvl w:ilvl="3" w:tplc="0416000F" w:tentative="1">
      <w:start w:val="1"/>
      <w:numFmt w:val="decimal"/>
      <w:lvlText w:val="%4."/>
      <w:lvlJc w:val="left"/>
      <w:pPr>
        <w:ind w:left="3459" w:hanging="360"/>
      </w:pPr>
    </w:lvl>
    <w:lvl w:ilvl="4" w:tplc="04160019" w:tentative="1">
      <w:start w:val="1"/>
      <w:numFmt w:val="lowerLetter"/>
      <w:lvlText w:val="%5."/>
      <w:lvlJc w:val="left"/>
      <w:pPr>
        <w:ind w:left="4179" w:hanging="360"/>
      </w:pPr>
    </w:lvl>
    <w:lvl w:ilvl="5" w:tplc="0416001B" w:tentative="1">
      <w:start w:val="1"/>
      <w:numFmt w:val="lowerRoman"/>
      <w:lvlText w:val="%6."/>
      <w:lvlJc w:val="right"/>
      <w:pPr>
        <w:ind w:left="4899" w:hanging="180"/>
      </w:pPr>
    </w:lvl>
    <w:lvl w:ilvl="6" w:tplc="0416000F" w:tentative="1">
      <w:start w:val="1"/>
      <w:numFmt w:val="decimal"/>
      <w:lvlText w:val="%7."/>
      <w:lvlJc w:val="left"/>
      <w:pPr>
        <w:ind w:left="5619" w:hanging="360"/>
      </w:pPr>
    </w:lvl>
    <w:lvl w:ilvl="7" w:tplc="04160019" w:tentative="1">
      <w:start w:val="1"/>
      <w:numFmt w:val="lowerLetter"/>
      <w:lvlText w:val="%8."/>
      <w:lvlJc w:val="left"/>
      <w:pPr>
        <w:ind w:left="6339" w:hanging="360"/>
      </w:pPr>
    </w:lvl>
    <w:lvl w:ilvl="8" w:tplc="0416001B" w:tentative="1">
      <w:start w:val="1"/>
      <w:numFmt w:val="lowerRoman"/>
      <w:lvlText w:val="%9."/>
      <w:lvlJc w:val="right"/>
      <w:pPr>
        <w:ind w:left="7059" w:hanging="180"/>
      </w:pPr>
    </w:lvl>
  </w:abstractNum>
  <w:abstractNum w:abstractNumId="37"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6"/>
  </w:num>
  <w:num w:numId="3">
    <w:abstractNumId w:val="14"/>
  </w:num>
  <w:num w:numId="4">
    <w:abstractNumId w:val="27"/>
  </w:num>
  <w:num w:numId="5">
    <w:abstractNumId w:val="0"/>
  </w:num>
  <w:num w:numId="6">
    <w:abstractNumId w:val="15"/>
  </w:num>
  <w:num w:numId="7">
    <w:abstractNumId w:val="32"/>
  </w:num>
  <w:num w:numId="8">
    <w:abstractNumId w:val="26"/>
  </w:num>
  <w:num w:numId="9">
    <w:abstractNumId w:val="10"/>
  </w:num>
  <w:num w:numId="10">
    <w:abstractNumId w:val="41"/>
  </w:num>
  <w:num w:numId="11">
    <w:abstractNumId w:val="2"/>
  </w:num>
  <w:num w:numId="12">
    <w:abstractNumId w:val="17"/>
  </w:num>
  <w:num w:numId="13">
    <w:abstractNumId w:val="20"/>
  </w:num>
  <w:num w:numId="14">
    <w:abstractNumId w:val="18"/>
  </w:num>
  <w:num w:numId="15">
    <w:abstractNumId w:val="30"/>
  </w:num>
  <w:num w:numId="16">
    <w:abstractNumId w:val="13"/>
  </w:num>
  <w:num w:numId="17">
    <w:abstractNumId w:val="33"/>
  </w:num>
  <w:num w:numId="18">
    <w:abstractNumId w:val="39"/>
  </w:num>
  <w:num w:numId="19">
    <w:abstractNumId w:val="37"/>
  </w:num>
  <w:num w:numId="20">
    <w:abstractNumId w:val="38"/>
  </w:num>
  <w:num w:numId="21">
    <w:abstractNumId w:val="28"/>
  </w:num>
  <w:num w:numId="22">
    <w:abstractNumId w:val="34"/>
  </w:num>
  <w:num w:numId="23">
    <w:abstractNumId w:val="21"/>
  </w:num>
  <w:num w:numId="24">
    <w:abstractNumId w:val="22"/>
  </w:num>
  <w:num w:numId="25">
    <w:abstractNumId w:val="3"/>
  </w:num>
  <w:num w:numId="26">
    <w:abstractNumId w:val="4"/>
  </w:num>
  <w:num w:numId="27">
    <w:abstractNumId w:val="11"/>
  </w:num>
  <w:num w:numId="28">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9"/>
  </w:num>
  <w:num w:numId="31">
    <w:abstractNumId w:val="8"/>
  </w:num>
  <w:num w:numId="32">
    <w:abstractNumId w:val="5"/>
  </w:num>
  <w:num w:numId="33">
    <w:abstractNumId w:val="35"/>
  </w:num>
  <w:num w:numId="34">
    <w:abstractNumId w:val="6"/>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1"/>
  </w:num>
  <w:num w:numId="40">
    <w:abstractNumId w:val="7"/>
  </w:num>
  <w:num w:numId="41">
    <w:abstractNumId w:val="36"/>
  </w:num>
  <w:num w:numId="42">
    <w:abstractNumId w:val="29"/>
  </w:num>
  <w:num w:numId="43">
    <w:abstractNumId w:val="1"/>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2EAD"/>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D0C"/>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2D61"/>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2E00"/>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475"/>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30B1"/>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0363"/>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5444"/>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082"/>
    <w:rsid w:val="00813157"/>
    <w:rsid w:val="00815962"/>
    <w:rsid w:val="00824BAC"/>
    <w:rsid w:val="00825271"/>
    <w:rsid w:val="00826501"/>
    <w:rsid w:val="008265BC"/>
    <w:rsid w:val="00827E09"/>
    <w:rsid w:val="00830DB5"/>
    <w:rsid w:val="00830FD9"/>
    <w:rsid w:val="00833312"/>
    <w:rsid w:val="0083407C"/>
    <w:rsid w:val="00834D8A"/>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265"/>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1C75"/>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1D4"/>
    <w:rsid w:val="00A1667C"/>
    <w:rsid w:val="00A16ACA"/>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66D1"/>
    <w:rsid w:val="00A66905"/>
    <w:rsid w:val="00A66B2D"/>
    <w:rsid w:val="00A67225"/>
    <w:rsid w:val="00A70FA7"/>
    <w:rsid w:val="00A716DA"/>
    <w:rsid w:val="00A816DA"/>
    <w:rsid w:val="00A82725"/>
    <w:rsid w:val="00A8287E"/>
    <w:rsid w:val="00A82B3C"/>
    <w:rsid w:val="00A8444C"/>
    <w:rsid w:val="00A845A3"/>
    <w:rsid w:val="00A85A16"/>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0D7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70F"/>
    <w:rsid w:val="00C3799D"/>
    <w:rsid w:val="00C37BAB"/>
    <w:rsid w:val="00C421EA"/>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67D59"/>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1F8A"/>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91536"/>
    <w:rsid w:val="00FA39C2"/>
    <w:rsid w:val="00FB3D14"/>
    <w:rsid w:val="00FB6E05"/>
    <w:rsid w:val="00FB7895"/>
    <w:rsid w:val="00FB7A48"/>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24A69E8"/>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A85A1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rcelanatorev@mdic.gov.br" TargetMode="External"/><Relationship Id="rId4" Type="http://schemas.openxmlformats.org/officeDocument/2006/relationships/settings" Target="settings.xml"/><Relationship Id="rId9" Type="http://schemas.openxmlformats.org/officeDocument/2006/relationships/hyperlink" Target="mailto:decom@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1A05C-45CC-415D-B32D-800CFD338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7749</Words>
  <Characters>43257</Characters>
  <Application>Microsoft Office Word</Application>
  <DocSecurity>2</DocSecurity>
  <Lines>360</Lines>
  <Paragraphs>101</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50905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Zahra Faheina Gadelha</cp:lastModifiedBy>
  <cp:revision>5</cp:revision>
  <cp:lastPrinted>2015-06-23T13:05:00Z</cp:lastPrinted>
  <dcterms:created xsi:type="dcterms:W3CDTF">2019-12-23T16:33:00Z</dcterms:created>
  <dcterms:modified xsi:type="dcterms:W3CDTF">2019-12-23T17:02:00Z</dcterms:modified>
</cp:coreProperties>
</file>